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C0481C">
        <w:rPr>
          <w:rFonts w:ascii="Arial" w:hAnsi="Arial" w:cs="Arial"/>
          <w:b/>
          <w:u w:val="single"/>
        </w:rPr>
        <w:t>0</w:t>
      </w:r>
      <w:r w:rsidR="00846862">
        <w:rPr>
          <w:rFonts w:ascii="Arial" w:hAnsi="Arial" w:cs="Arial"/>
          <w:b/>
          <w:u w:val="single"/>
        </w:rPr>
        <w:t>6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846862" w:rsidRPr="00C9260A" w:rsidRDefault="00846862" w:rsidP="003F537D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horzAnchor="page" w:tblpX="676" w:tblpY="172"/>
        <w:tblW w:w="11165" w:type="dxa"/>
        <w:tblLayout w:type="fixed"/>
        <w:tblLook w:val="04A0"/>
      </w:tblPr>
      <w:tblGrid>
        <w:gridCol w:w="940"/>
        <w:gridCol w:w="973"/>
        <w:gridCol w:w="5497"/>
        <w:gridCol w:w="1328"/>
        <w:gridCol w:w="1510"/>
        <w:gridCol w:w="917"/>
      </w:tblGrid>
      <w:tr w:rsidR="00846862" w:rsidRPr="00846862" w:rsidTr="007A573D">
        <w:trPr>
          <w:trHeight w:val="5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6862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6862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6862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6862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68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6862">
              <w:rPr>
                <w:rFonts w:ascii="Calibri" w:eastAsia="Times New Roman" w:hAnsi="Calibri" w:cs="Calibri"/>
                <w:b/>
                <w:bCs/>
                <w:color w:val="000000"/>
              </w:rPr>
              <w:t>Tender Cost</w:t>
            </w:r>
          </w:p>
        </w:tc>
      </w:tr>
      <w:tr w:rsidR="00846862" w:rsidRPr="00846862" w:rsidTr="007A573D">
        <w:trPr>
          <w:trHeight w:val="1029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06/24-25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Estimate proposal for bifurcation of overloaded 11KV REC</w:t>
            </w:r>
            <w:r w:rsidRPr="00846862">
              <w:rPr>
                <w:rFonts w:ascii="Calibri" w:eastAsia="Times New Roman" w:hAnsi="Calibri" w:cs="Calibri"/>
                <w:color w:val="000000"/>
              </w:rPr>
              <w:br/>
              <w:t>feeder emanating from 33/11KV Gaganpahad SS duly erecting 11 KV new feeder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by stringing of 1.5 km of 11KV OH line by extending existing 11KV bay 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erection of 1No.11KV feeder VCB at 33/11KV SS Gaganpahad premises in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Gaganpahad section of Gaganpahad Sub-Division of Rajendranagar Division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Rajendranagar Circle under T&amp;D Improvement works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4,43,231.96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DE/OP/RJNR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46862" w:rsidRPr="00846862" w:rsidTr="007A573D">
        <w:trPr>
          <w:trHeight w:val="2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T-2432-70-01-12-01-001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862" w:rsidRPr="00846862" w:rsidTr="007A573D">
        <w:trPr>
          <w:trHeight w:val="1303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06/24-25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Estimate for replacing of over head line with UG cable for a length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 xml:space="preserve">60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mtrs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 (Triple run)from outgoing AB switch of 33KV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Katedan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-I feeder along with enhancing the 33KV CT capacity from 400-200-100/1-1-1A to 600-300/1-1-1A ,0.2S on the 33KV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Katedan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>-I feeder in 132/33KV Shivarampally SS of Shivarampally Section Rajendranagar Subdivision of Rajendranagar division and the work will be executed by</w:t>
            </w:r>
            <w:r w:rsidRPr="00846862">
              <w:rPr>
                <w:rFonts w:ascii="Calibri" w:eastAsia="Times New Roman" w:hAnsi="Calibri" w:cs="Calibri"/>
                <w:color w:val="000000"/>
              </w:rPr>
              <w:br/>
              <w:t>construction division of Rajendranagar Circle -Under T&lt;(&gt;&amp;&lt;)&gt;D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 xml:space="preserve">Improvement to original works 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1,46,396.99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DE/CONST/RJNR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46862" w:rsidRPr="00846862" w:rsidTr="007A573D">
        <w:trPr>
          <w:trHeight w:val="2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T-2427-70-06-01-01-001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862" w:rsidRPr="00846862" w:rsidTr="007A573D">
        <w:trPr>
          <w:trHeight w:val="1357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06/24-25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Reserved in SC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Enh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. of PTR-II Capacity from 8MVA to 12.5MVA PTR at 33/11KV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Snehitha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hills SS Estimate for enhancement of PTR-II Capacity  from 8MVA to 12.5MVA i.e.,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 xml:space="preserve">from existing 1X12.5+1X8MVA to 2X12.5MVA PTRs at 33/11KV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Snehitha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 Hills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Sub-station in Rajendranagar Lines Section of Rajendranagar Lines-I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Sub-Division of Rajendranagar Division of Rajendranagar Circle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1,71,067.82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DE/Lines/RJNR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46862" w:rsidRPr="00846862" w:rsidTr="007A573D">
        <w:trPr>
          <w:trHeight w:val="2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T-2422-70-08-01-02-004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862" w:rsidRPr="00846862" w:rsidTr="007A573D">
        <w:trPr>
          <w:trHeight w:val="1331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06/24-25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Enhancement of PTR-I Capacity from 8MVA to 12.5MVA PTR at 33/11KV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Balapur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SS.Estimate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 for enhancement of PTR-I Capacity from 8MVA to 12.5MVA i.e.,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 xml:space="preserve">from existing 2X8 MVA to 1X12.5+1X8MVA PTRs at 33/11KV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Balapur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 xml:space="preserve">Sub-station in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Kattedan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 Lines Section of  Rajendranagar Lines-II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Sub-Division of Rajendranagar Division of Rajendranagar Circle under 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&lt;(&gt;&amp;&lt;)&gt;D PTR augmentation works.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1,08,869.81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DE/Lines/RJNR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46862" w:rsidRPr="00846862" w:rsidTr="007A573D">
        <w:trPr>
          <w:trHeight w:val="2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T-2422-70-08-02-01-001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862" w:rsidRPr="00846862" w:rsidTr="007A573D">
        <w:trPr>
          <w:trHeight w:val="1317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06/24-25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Enhancement of PTR-II Capacity from 8MVA to 12.5MVA PTR at 33/11KV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Balapur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SS.Estimate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 for enhancement of PTR-II Capacity from 8MVA to 12.5MVA i.e.,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 xml:space="preserve">from existing 2X8 MVA to 1X8+1X12.5MVA PTRs at 33/11KV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Balapur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 xml:space="preserve">Sub-station in </w:t>
            </w:r>
            <w:proofErr w:type="spellStart"/>
            <w:r w:rsidRPr="00846862">
              <w:rPr>
                <w:rFonts w:ascii="Calibri" w:eastAsia="Times New Roman" w:hAnsi="Calibri" w:cs="Calibri"/>
                <w:color w:val="000000"/>
              </w:rPr>
              <w:t>Kattedan</w:t>
            </w:r>
            <w:proofErr w:type="spellEnd"/>
            <w:r w:rsidRPr="00846862">
              <w:rPr>
                <w:rFonts w:ascii="Calibri" w:eastAsia="Times New Roman" w:hAnsi="Calibri" w:cs="Calibri"/>
                <w:color w:val="000000"/>
              </w:rPr>
              <w:t xml:space="preserve"> Lines Section of Rajendranagar Lines-II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46862">
              <w:rPr>
                <w:rFonts w:ascii="Calibri" w:eastAsia="Times New Roman" w:hAnsi="Calibri" w:cs="Calibri"/>
                <w:color w:val="000000"/>
              </w:rPr>
              <w:t>Sub-Division of Rajendranagar Division of Rajendranagar Circle under T</w:t>
            </w:r>
            <w:r w:rsidRPr="00846862">
              <w:rPr>
                <w:rFonts w:ascii="Calibri" w:eastAsia="Times New Roman" w:hAnsi="Calibri" w:cs="Calibri"/>
                <w:color w:val="000000"/>
              </w:rPr>
              <w:br/>
              <w:t>&lt;(&gt;&amp;&lt;)&gt;D PTR augmentation works.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1,08,869.81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DE/Lines/RJNR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846862" w:rsidRPr="00846862" w:rsidTr="007A573D">
        <w:trPr>
          <w:trHeight w:val="2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862">
              <w:rPr>
                <w:rFonts w:ascii="Calibri" w:eastAsia="Times New Roman" w:hAnsi="Calibri" w:cs="Calibri"/>
                <w:color w:val="000000"/>
              </w:rPr>
              <w:t>T-2422-70-08-02-01-002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862" w:rsidRPr="00846862" w:rsidRDefault="00846862" w:rsidP="00846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0481C" w:rsidRDefault="00C0481C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163D68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846862">
              <w:rPr>
                <w:rFonts w:ascii="Arial" w:hAnsi="Arial" w:cs="Arial"/>
              </w:rPr>
              <w:t>1</w:t>
            </w:r>
            <w:r w:rsidR="00163D68">
              <w:rPr>
                <w:rFonts w:ascii="Arial" w:hAnsi="Arial" w:cs="Arial"/>
              </w:rPr>
              <w:t>6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to </w:t>
            </w:r>
            <w:r w:rsidR="00BA634B">
              <w:rPr>
                <w:rFonts w:ascii="Arial" w:hAnsi="Arial" w:cs="Arial"/>
              </w:rPr>
              <w:t>23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</w:t>
            </w:r>
            <w:r w:rsidR="00F313C4" w:rsidRPr="00F313C4">
              <w:rPr>
                <w:rFonts w:ascii="Arial" w:hAnsi="Arial" w:cs="Arial"/>
              </w:rPr>
              <w:t xml:space="preserve">and last date of submission is </w:t>
            </w:r>
            <w:r w:rsidR="00163D68">
              <w:rPr>
                <w:rFonts w:ascii="Arial" w:hAnsi="Arial" w:cs="Arial"/>
              </w:rPr>
              <w:t>24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 xml:space="preserve">.2024 up to 15:00 hrs and Opening on </w:t>
            </w:r>
            <w:r w:rsidR="00163D68">
              <w:rPr>
                <w:rFonts w:ascii="Arial" w:hAnsi="Arial" w:cs="Arial"/>
              </w:rPr>
              <w:t>24</w:t>
            </w:r>
            <w:r w:rsidR="00C0481C">
              <w:rPr>
                <w:rFonts w:ascii="Arial" w:hAnsi="Arial" w:cs="Arial"/>
              </w:rPr>
              <w:t>.12</w:t>
            </w:r>
            <w:r w:rsidR="00146493" w:rsidRPr="00146493">
              <w:rPr>
                <w:rFonts w:ascii="Arial" w:hAnsi="Arial" w:cs="Arial"/>
              </w:rPr>
              <w:t>.2024 at 16:00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</w:rPr>
      </w:pPr>
    </w:p>
    <w:p w:rsidR="00C40B0C" w:rsidRDefault="00C40B0C" w:rsidP="003F537D">
      <w:pPr>
        <w:pStyle w:val="NoSpacing"/>
        <w:jc w:val="both"/>
        <w:rPr>
          <w:rFonts w:ascii="Arial" w:hAnsi="Arial" w:cs="Arial"/>
          <w:lang w:val="en-IN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</w:p>
    <w:p w:rsidR="00C0481C" w:rsidRDefault="00C0481C" w:rsidP="003F537D">
      <w:pPr>
        <w:pStyle w:val="NoSpacing"/>
        <w:rPr>
          <w:rFonts w:ascii="Arial" w:hAnsi="Arial" w:cs="Arial"/>
        </w:rPr>
      </w:pP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6A565E" w:rsidRDefault="006A565E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AB6118" w:rsidRDefault="00AB6118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To:</w:t>
      </w:r>
    </w:p>
    <w:p w:rsidR="00C40B0C" w:rsidRDefault="00C40B0C" w:rsidP="006A56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Engineer/Operation/Rajendranagar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</w:t>
      </w:r>
      <w:r w:rsidR="00710B98">
        <w:rPr>
          <w:rFonts w:ascii="Arial" w:hAnsi="Arial" w:cs="Arial"/>
        </w:rPr>
        <w:t>Const</w:t>
      </w:r>
      <w:r>
        <w:rPr>
          <w:rFonts w:ascii="Arial" w:hAnsi="Arial" w:cs="Arial"/>
        </w:rPr>
        <w:t>/Rajendranagar</w:t>
      </w:r>
    </w:p>
    <w:p w:rsidR="007A573D" w:rsidRDefault="007A573D" w:rsidP="007A573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Divisional Engineer/Lines/Rajendranagar</w:t>
      </w:r>
    </w:p>
    <w:p w:rsidR="00D9489E" w:rsidRDefault="00D9489E" w:rsidP="00D9489E">
      <w:pPr>
        <w:pStyle w:val="NoSpacing"/>
        <w:rPr>
          <w:rFonts w:ascii="Arial" w:hAnsi="Arial" w:cs="Arial"/>
        </w:rPr>
      </w:pPr>
    </w:p>
    <w:p w:rsidR="00D9489E" w:rsidRDefault="00D9489E" w:rsidP="006A565E">
      <w:pPr>
        <w:pStyle w:val="NoSpacing"/>
        <w:rPr>
          <w:rFonts w:ascii="Arial" w:hAnsi="Arial" w:cs="Arial"/>
        </w:rPr>
      </w:pP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Default="007B171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5A227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C048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753A"/>
    <w:rsid w:val="00021C4A"/>
    <w:rsid w:val="00026441"/>
    <w:rsid w:val="00055ED7"/>
    <w:rsid w:val="00057C69"/>
    <w:rsid w:val="00084B2D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63D68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6EAD"/>
    <w:rsid w:val="00350892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46862"/>
    <w:rsid w:val="008570D0"/>
    <w:rsid w:val="008C02D5"/>
    <w:rsid w:val="008D4DD8"/>
    <w:rsid w:val="008E577D"/>
    <w:rsid w:val="008F0159"/>
    <w:rsid w:val="008F0607"/>
    <w:rsid w:val="009047D5"/>
    <w:rsid w:val="00910E7A"/>
    <w:rsid w:val="00917618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9567A"/>
    <w:rsid w:val="00B97C86"/>
    <w:rsid w:val="00BA634B"/>
    <w:rsid w:val="00BB43D5"/>
    <w:rsid w:val="00BB7C51"/>
    <w:rsid w:val="00BC45CF"/>
    <w:rsid w:val="00BD0A14"/>
    <w:rsid w:val="00BE2EA3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2048A"/>
    <w:rsid w:val="00E30717"/>
    <w:rsid w:val="00E35587"/>
    <w:rsid w:val="00E4207F"/>
    <w:rsid w:val="00E62ADD"/>
    <w:rsid w:val="00E715C0"/>
    <w:rsid w:val="00E8261D"/>
    <w:rsid w:val="00EA3DCD"/>
    <w:rsid w:val="00EB0198"/>
    <w:rsid w:val="00EB607C"/>
    <w:rsid w:val="00EC5B45"/>
    <w:rsid w:val="00ED0583"/>
    <w:rsid w:val="00EE5FA8"/>
    <w:rsid w:val="00F07D57"/>
    <w:rsid w:val="00F313C4"/>
    <w:rsid w:val="00F3746E"/>
    <w:rsid w:val="00F41EB7"/>
    <w:rsid w:val="00F64347"/>
    <w:rsid w:val="00F9511F"/>
    <w:rsid w:val="00FA67DF"/>
    <w:rsid w:val="00FB245F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3C5C-D05B-4C01-A03D-6B09893B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90</cp:revision>
  <cp:lastPrinted>2024-12-13T08:02:00Z</cp:lastPrinted>
  <dcterms:created xsi:type="dcterms:W3CDTF">2023-07-26T11:56:00Z</dcterms:created>
  <dcterms:modified xsi:type="dcterms:W3CDTF">2024-12-16T11:35:00Z</dcterms:modified>
</cp:coreProperties>
</file>