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332" w:rsidRPr="0020006E" w:rsidRDefault="005C06A4" w:rsidP="00571332">
      <w:pPr>
        <w:pStyle w:val="BodyText2"/>
        <w:spacing w:line="240" w:lineRule="auto"/>
        <w:jc w:val="center"/>
        <w:rPr>
          <w:rFonts w:ascii="Century Gothic" w:hAnsi="Century Gothic"/>
          <w:b/>
          <w:bCs/>
        </w:rPr>
      </w:pPr>
      <w:r>
        <w:rPr>
          <w:rFonts w:ascii="Century Gothic" w:hAnsi="Century Gothic"/>
          <w:b/>
          <w:bCs/>
        </w:rPr>
        <w:t xml:space="preserve"> </w:t>
      </w:r>
      <w:r w:rsidR="00571332" w:rsidRPr="0020006E">
        <w:rPr>
          <w:rFonts w:ascii="Century Gothic" w:hAnsi="Century Gothic"/>
          <w:b/>
          <w:bCs/>
        </w:rPr>
        <w:t>SOUTHERN POWER DISTRIBUTION COMPANY OF T.S.LTD.</w:t>
      </w:r>
    </w:p>
    <w:p w:rsidR="00571332" w:rsidRPr="0020006E" w:rsidRDefault="00BF3902" w:rsidP="00571332">
      <w:pPr>
        <w:jc w:val="center"/>
        <w:rPr>
          <w:rFonts w:ascii="Century Gothic" w:hAnsi="Century Gothic"/>
          <w:b/>
          <w:u w:val="single"/>
        </w:rPr>
      </w:pPr>
      <w:r>
        <w:rPr>
          <w:rFonts w:ascii="Century Gothic" w:hAnsi="Century Gothic"/>
          <w:b/>
          <w:bCs/>
        </w:rPr>
        <w:t xml:space="preserve">Operation, Banjara Hills </w:t>
      </w:r>
      <w:r w:rsidR="00571332" w:rsidRPr="0020006E">
        <w:rPr>
          <w:rFonts w:ascii="Century Gothic" w:hAnsi="Century Gothic"/>
          <w:b/>
          <w:bCs/>
        </w:rPr>
        <w:t>Circle</w:t>
      </w:r>
    </w:p>
    <w:p w:rsidR="00571332" w:rsidRPr="0020006E" w:rsidRDefault="00571332" w:rsidP="00571332">
      <w:pPr>
        <w:ind w:firstLine="720"/>
        <w:rPr>
          <w:rFonts w:ascii="Century Gothic" w:hAnsi="Century Gothic"/>
          <w:b/>
        </w:rPr>
      </w:pPr>
    </w:p>
    <w:p w:rsidR="00571332" w:rsidRPr="0020006E" w:rsidRDefault="00571332" w:rsidP="00571332">
      <w:pPr>
        <w:rPr>
          <w:rFonts w:ascii="Century Gothic" w:hAnsi="Century Gothic"/>
          <w:b/>
        </w:rPr>
      </w:pPr>
    </w:p>
    <w:p w:rsidR="00571332" w:rsidRPr="0020006E" w:rsidRDefault="00571332" w:rsidP="00571332">
      <w:pPr>
        <w:rPr>
          <w:rFonts w:ascii="Century Gothic" w:hAnsi="Century Gothic"/>
          <w:b/>
        </w:rPr>
      </w:pPr>
      <w:r w:rsidRPr="0020006E">
        <w:rPr>
          <w:rFonts w:ascii="Century Gothic" w:hAnsi="Century Gothic"/>
          <w:b/>
        </w:rPr>
        <w:t>From</w:t>
      </w:r>
      <w:r w:rsidRPr="0020006E">
        <w:rPr>
          <w:rFonts w:ascii="Century Gothic" w:hAnsi="Century Gothic"/>
          <w:b/>
        </w:rPr>
        <w:tab/>
      </w:r>
      <w:r w:rsidRPr="0020006E">
        <w:rPr>
          <w:rFonts w:ascii="Century Gothic" w:hAnsi="Century Gothic"/>
          <w:b/>
        </w:rPr>
        <w:tab/>
      </w:r>
      <w:r w:rsidRPr="0020006E">
        <w:rPr>
          <w:rFonts w:ascii="Century Gothic" w:hAnsi="Century Gothic"/>
          <w:b/>
        </w:rPr>
        <w:tab/>
      </w:r>
      <w:r w:rsidRPr="0020006E">
        <w:rPr>
          <w:rFonts w:ascii="Century Gothic" w:hAnsi="Century Gothic"/>
          <w:b/>
        </w:rPr>
        <w:tab/>
      </w:r>
      <w:r w:rsidRPr="0020006E">
        <w:rPr>
          <w:rFonts w:ascii="Century Gothic" w:hAnsi="Century Gothic"/>
          <w:b/>
        </w:rPr>
        <w:tab/>
      </w:r>
      <w:r w:rsidRPr="0020006E">
        <w:rPr>
          <w:rFonts w:ascii="Century Gothic" w:hAnsi="Century Gothic"/>
          <w:b/>
        </w:rPr>
        <w:tab/>
      </w:r>
      <w:r w:rsidRPr="0020006E">
        <w:rPr>
          <w:rFonts w:ascii="Century Gothic" w:hAnsi="Century Gothic"/>
          <w:b/>
        </w:rPr>
        <w:tab/>
        <w:t xml:space="preserve">  </w:t>
      </w:r>
      <w:r w:rsidR="00804B0A">
        <w:rPr>
          <w:rFonts w:ascii="Century Gothic" w:hAnsi="Century Gothic"/>
          <w:b/>
        </w:rPr>
        <w:t xml:space="preserve">   </w:t>
      </w:r>
      <w:r w:rsidRPr="0020006E">
        <w:rPr>
          <w:rFonts w:ascii="Century Gothic" w:hAnsi="Century Gothic"/>
          <w:b/>
        </w:rPr>
        <w:t xml:space="preserve"> To</w:t>
      </w:r>
    </w:p>
    <w:p w:rsidR="00571332" w:rsidRPr="0020006E" w:rsidRDefault="00571332" w:rsidP="00571332">
      <w:pPr>
        <w:rPr>
          <w:rFonts w:ascii="Century Gothic" w:hAnsi="Century Gothic"/>
        </w:rPr>
      </w:pPr>
      <w:r w:rsidRPr="0020006E">
        <w:rPr>
          <w:rFonts w:ascii="Century Gothic" w:hAnsi="Century Gothic"/>
        </w:rPr>
        <w:t>The Superintending Engineer,</w:t>
      </w:r>
      <w:r w:rsidRPr="0020006E">
        <w:rPr>
          <w:rFonts w:ascii="Century Gothic" w:hAnsi="Century Gothic"/>
        </w:rPr>
        <w:tab/>
      </w:r>
      <w:r w:rsidRPr="0020006E">
        <w:rPr>
          <w:rFonts w:ascii="Century Gothic" w:hAnsi="Century Gothic"/>
        </w:rPr>
        <w:tab/>
        <w:t xml:space="preserve">             </w:t>
      </w:r>
      <w:r w:rsidR="00804B0A">
        <w:rPr>
          <w:rFonts w:ascii="Century Gothic" w:hAnsi="Century Gothic"/>
        </w:rPr>
        <w:t xml:space="preserve">    </w:t>
      </w:r>
      <w:r w:rsidRPr="0020006E">
        <w:rPr>
          <w:rFonts w:ascii="Century Gothic" w:hAnsi="Century Gothic"/>
        </w:rPr>
        <w:t>The Chief General Manager (IT)</w:t>
      </w:r>
    </w:p>
    <w:p w:rsidR="00571332" w:rsidRPr="0020006E" w:rsidRDefault="00571332" w:rsidP="00571332">
      <w:pPr>
        <w:rPr>
          <w:rFonts w:ascii="Century Gothic" w:hAnsi="Century Gothic"/>
          <w:i/>
          <w:iCs/>
        </w:rPr>
      </w:pPr>
      <w:r w:rsidRPr="0020006E">
        <w:rPr>
          <w:rFonts w:ascii="Century Gothic" w:hAnsi="Century Gothic"/>
        </w:rPr>
        <w:t>Operation Banjara Hills Circle</w:t>
      </w:r>
      <w:r w:rsidRPr="0020006E">
        <w:rPr>
          <w:rFonts w:ascii="Century Gothic" w:hAnsi="Century Gothic"/>
        </w:rPr>
        <w:tab/>
      </w:r>
      <w:r w:rsidRPr="0020006E">
        <w:rPr>
          <w:rFonts w:ascii="Century Gothic" w:hAnsi="Century Gothic"/>
        </w:rPr>
        <w:tab/>
        <w:t xml:space="preserve">             </w:t>
      </w:r>
      <w:r w:rsidR="00804B0A">
        <w:rPr>
          <w:rFonts w:ascii="Century Gothic" w:hAnsi="Century Gothic"/>
        </w:rPr>
        <w:t xml:space="preserve">    </w:t>
      </w:r>
      <w:r w:rsidRPr="0020006E">
        <w:rPr>
          <w:rFonts w:ascii="Century Gothic" w:hAnsi="Century Gothic"/>
        </w:rPr>
        <w:t>TSSPDCL, Corporate Office,</w:t>
      </w:r>
    </w:p>
    <w:p w:rsidR="00571332" w:rsidRPr="0020006E" w:rsidRDefault="00571332" w:rsidP="00571332">
      <w:pPr>
        <w:rPr>
          <w:rFonts w:ascii="Century Gothic" w:hAnsi="Century Gothic"/>
          <w:b/>
        </w:rPr>
      </w:pPr>
      <w:r w:rsidRPr="0020006E">
        <w:rPr>
          <w:rFonts w:ascii="Century Gothic" w:hAnsi="Century Gothic"/>
        </w:rPr>
        <w:t>G.T.S.Colony, Erragadda, Hyderabad</w:t>
      </w:r>
      <w:r w:rsidRPr="0020006E">
        <w:rPr>
          <w:rFonts w:ascii="Century Gothic" w:hAnsi="Century Gothic"/>
        </w:rPr>
        <w:tab/>
      </w:r>
      <w:r w:rsidRPr="0020006E">
        <w:rPr>
          <w:rFonts w:ascii="Century Gothic" w:hAnsi="Century Gothic"/>
          <w:bCs/>
        </w:rPr>
        <w:t xml:space="preserve"> </w:t>
      </w:r>
      <w:r w:rsidR="00804B0A">
        <w:rPr>
          <w:rFonts w:ascii="Century Gothic" w:hAnsi="Century Gothic"/>
          <w:bCs/>
        </w:rPr>
        <w:t xml:space="preserve">    </w:t>
      </w:r>
      <w:r w:rsidRPr="0020006E">
        <w:rPr>
          <w:rFonts w:ascii="Century Gothic" w:hAnsi="Century Gothic"/>
        </w:rPr>
        <w:t xml:space="preserve"> Mint Compound, Hyderabad.</w:t>
      </w:r>
      <w:r w:rsidRPr="0020006E">
        <w:rPr>
          <w:rFonts w:ascii="Century Gothic" w:hAnsi="Century Gothic"/>
        </w:rPr>
        <w:tab/>
      </w:r>
      <w:r w:rsidRPr="0020006E">
        <w:rPr>
          <w:rFonts w:ascii="Century Gothic" w:hAnsi="Century Gothic"/>
          <w:b/>
        </w:rPr>
        <w:t xml:space="preserve">        </w:t>
      </w:r>
    </w:p>
    <w:p w:rsidR="00571332" w:rsidRPr="0020006E" w:rsidRDefault="00571332" w:rsidP="00571332">
      <w:pPr>
        <w:rPr>
          <w:rFonts w:ascii="Century Gothic" w:hAnsi="Century Gothic"/>
          <w:b/>
        </w:rPr>
      </w:pPr>
      <w:r w:rsidRPr="0020006E">
        <w:rPr>
          <w:rFonts w:ascii="Century Gothic" w:hAnsi="Century Gothic"/>
          <w:b/>
        </w:rPr>
        <w:tab/>
        <w:t xml:space="preserve">   </w:t>
      </w:r>
    </w:p>
    <w:p w:rsidR="00571332" w:rsidRPr="0020006E" w:rsidRDefault="00571332" w:rsidP="00571332">
      <w:pPr>
        <w:rPr>
          <w:rFonts w:ascii="Century Gothic" w:hAnsi="Century Gothic"/>
          <w:b/>
        </w:rPr>
      </w:pPr>
      <w:r w:rsidRPr="0020006E">
        <w:rPr>
          <w:rFonts w:ascii="Century Gothic" w:hAnsi="Century Gothic"/>
          <w:b/>
          <w:bCs/>
          <w:u w:val="single"/>
        </w:rPr>
        <w:t>Lr.</w:t>
      </w:r>
      <w:r w:rsidR="002B50B7">
        <w:rPr>
          <w:rFonts w:ascii="Century Gothic" w:hAnsi="Century Gothic"/>
          <w:b/>
          <w:bCs/>
          <w:u w:val="single"/>
        </w:rPr>
        <w:t xml:space="preserve"> No.SE/OP/Banjara Hills/Hyd/Tech</w:t>
      </w:r>
      <w:r w:rsidRPr="0020006E">
        <w:rPr>
          <w:rFonts w:ascii="Century Gothic" w:hAnsi="Century Gothic"/>
          <w:b/>
          <w:bCs/>
          <w:u w:val="single"/>
        </w:rPr>
        <w:t>/F. No.25/D. No.</w:t>
      </w:r>
      <w:r w:rsidR="00E9541F">
        <w:rPr>
          <w:rFonts w:ascii="Century Gothic" w:hAnsi="Century Gothic"/>
          <w:b/>
          <w:bCs/>
          <w:u w:val="single"/>
        </w:rPr>
        <w:t>2540</w:t>
      </w:r>
      <w:r w:rsidR="00804B0A">
        <w:rPr>
          <w:rFonts w:ascii="Century Gothic" w:hAnsi="Century Gothic"/>
          <w:b/>
          <w:bCs/>
          <w:u w:val="single"/>
        </w:rPr>
        <w:t>/202</w:t>
      </w:r>
      <w:r w:rsidR="00C92068">
        <w:rPr>
          <w:rFonts w:ascii="Century Gothic" w:hAnsi="Century Gothic"/>
          <w:b/>
          <w:bCs/>
          <w:u w:val="single"/>
        </w:rPr>
        <w:t>3</w:t>
      </w:r>
      <w:r w:rsidR="00DD5045">
        <w:rPr>
          <w:rFonts w:ascii="Century Gothic" w:hAnsi="Century Gothic"/>
          <w:b/>
          <w:bCs/>
          <w:u w:val="single"/>
        </w:rPr>
        <w:t>-2</w:t>
      </w:r>
      <w:r w:rsidR="00C92068">
        <w:rPr>
          <w:rFonts w:ascii="Century Gothic" w:hAnsi="Century Gothic"/>
          <w:b/>
          <w:bCs/>
          <w:u w:val="single"/>
        </w:rPr>
        <w:t>4</w:t>
      </w:r>
      <w:r w:rsidR="00DD5045">
        <w:rPr>
          <w:rFonts w:ascii="Century Gothic" w:hAnsi="Century Gothic"/>
          <w:b/>
          <w:bCs/>
          <w:u w:val="single"/>
        </w:rPr>
        <w:t xml:space="preserve">, </w:t>
      </w:r>
      <w:r w:rsidRPr="0020006E">
        <w:rPr>
          <w:rFonts w:ascii="Century Gothic" w:hAnsi="Century Gothic"/>
          <w:b/>
          <w:bCs/>
          <w:u w:val="single"/>
        </w:rPr>
        <w:t>Dt:</w:t>
      </w:r>
      <w:r w:rsidR="00E9541F">
        <w:rPr>
          <w:rFonts w:ascii="Century Gothic" w:hAnsi="Century Gothic"/>
          <w:b/>
          <w:bCs/>
          <w:u w:val="single"/>
        </w:rPr>
        <w:t>06</w:t>
      </w:r>
      <w:r w:rsidR="00D647C7">
        <w:rPr>
          <w:rFonts w:ascii="Century Gothic" w:hAnsi="Century Gothic"/>
          <w:b/>
          <w:bCs/>
          <w:u w:val="single"/>
        </w:rPr>
        <w:t>/</w:t>
      </w:r>
      <w:r w:rsidR="00D6537B">
        <w:rPr>
          <w:rFonts w:ascii="Century Gothic" w:hAnsi="Century Gothic"/>
          <w:b/>
          <w:bCs/>
          <w:u w:val="single"/>
        </w:rPr>
        <w:t>12</w:t>
      </w:r>
      <w:r w:rsidR="00DD5045">
        <w:rPr>
          <w:rFonts w:ascii="Century Gothic" w:hAnsi="Century Gothic"/>
          <w:b/>
          <w:bCs/>
          <w:u w:val="single"/>
        </w:rPr>
        <w:t>/</w:t>
      </w:r>
      <w:r w:rsidRPr="0020006E">
        <w:rPr>
          <w:rFonts w:ascii="Century Gothic" w:hAnsi="Century Gothic"/>
          <w:b/>
          <w:bCs/>
          <w:u w:val="single"/>
        </w:rPr>
        <w:t>20</w:t>
      </w:r>
      <w:r w:rsidR="00C92068">
        <w:rPr>
          <w:rFonts w:ascii="Century Gothic" w:hAnsi="Century Gothic"/>
          <w:b/>
          <w:bCs/>
          <w:u w:val="single"/>
        </w:rPr>
        <w:t>23</w:t>
      </w:r>
      <w:r>
        <w:rPr>
          <w:rFonts w:ascii="Century Gothic" w:hAnsi="Century Gothic"/>
          <w:b/>
          <w:bCs/>
          <w:u w:val="single"/>
        </w:rPr>
        <w:t>.</w:t>
      </w:r>
    </w:p>
    <w:p w:rsidR="00571332" w:rsidRPr="0020006E" w:rsidRDefault="00571332" w:rsidP="00571332">
      <w:pPr>
        <w:spacing w:line="360" w:lineRule="auto"/>
        <w:jc w:val="both"/>
        <w:rPr>
          <w:rFonts w:ascii="Century Gothic" w:hAnsi="Century Gothic"/>
          <w:b/>
        </w:rPr>
      </w:pPr>
      <w:r w:rsidRPr="0020006E">
        <w:rPr>
          <w:rFonts w:ascii="Century Gothic" w:hAnsi="Century Gothic"/>
          <w:b/>
        </w:rPr>
        <w:t xml:space="preserve">Sir, </w:t>
      </w:r>
    </w:p>
    <w:p w:rsidR="00571332" w:rsidRPr="005E524F" w:rsidRDefault="005E524F" w:rsidP="005B0D39">
      <w:pPr>
        <w:jc w:val="both"/>
        <w:rPr>
          <w:rFonts w:ascii="Century Gothic" w:hAnsi="Century Gothic" w:cs="Microsoft Sans Serif"/>
        </w:rPr>
      </w:pPr>
      <w:r>
        <w:rPr>
          <w:rFonts w:ascii="Century Gothic" w:hAnsi="Century Gothic"/>
          <w:b/>
        </w:rPr>
        <w:t xml:space="preserve">       </w:t>
      </w:r>
      <w:r w:rsidR="00571332" w:rsidRPr="0020006E">
        <w:rPr>
          <w:rFonts w:ascii="Century Gothic" w:hAnsi="Century Gothic"/>
          <w:b/>
        </w:rPr>
        <w:t xml:space="preserve">Sub : TSSPDCL – Operation -Banjara Hills – </w:t>
      </w:r>
      <w:r w:rsidR="005B0D39">
        <w:rPr>
          <w:rFonts w:ascii="Century Gothic" w:hAnsi="Century Gothic"/>
        </w:rPr>
        <w:t xml:space="preserve">Tender </w:t>
      </w:r>
      <w:r w:rsidR="005B0D39" w:rsidRPr="00B720FE">
        <w:rPr>
          <w:rFonts w:ascii="Century Gothic" w:hAnsi="Century Gothic"/>
        </w:rPr>
        <w:t>Notice N</w:t>
      </w:r>
      <w:r w:rsidR="005B0D39">
        <w:rPr>
          <w:rFonts w:ascii="Century Gothic" w:hAnsi="Century Gothic"/>
        </w:rPr>
        <w:t>o</w:t>
      </w:r>
      <w:r w:rsidR="005B0D39" w:rsidRPr="00B720FE">
        <w:rPr>
          <w:rFonts w:ascii="Century Gothic" w:hAnsi="Century Gothic"/>
        </w:rPr>
        <w:t>.</w:t>
      </w:r>
      <w:r w:rsidR="00C93B01">
        <w:rPr>
          <w:rFonts w:ascii="Century Gothic" w:hAnsi="Century Gothic"/>
        </w:rPr>
        <w:t>1</w:t>
      </w:r>
      <w:r w:rsidR="00D6537B">
        <w:rPr>
          <w:rFonts w:ascii="Century Gothic" w:hAnsi="Century Gothic"/>
        </w:rPr>
        <w:t>2</w:t>
      </w:r>
      <w:r w:rsidR="005B0D39">
        <w:rPr>
          <w:rFonts w:ascii="Century Gothic" w:hAnsi="Century Gothic"/>
        </w:rPr>
        <w:t xml:space="preserve">/2023-24 of </w:t>
      </w:r>
      <w:r w:rsidR="005B0D39">
        <w:rPr>
          <w:rFonts w:ascii="Century Gothic" w:hAnsi="Century Gothic"/>
        </w:rPr>
        <w:br/>
        <w:t xml:space="preserve">                    Banjara Hills for Tender </w:t>
      </w:r>
      <w:r w:rsidR="005B0D39" w:rsidRPr="003C77CA">
        <w:rPr>
          <w:rFonts w:ascii="Century Gothic" w:hAnsi="Century Gothic"/>
        </w:rPr>
        <w:t>Specification</w:t>
      </w:r>
      <w:r w:rsidR="005B0D39">
        <w:rPr>
          <w:rFonts w:ascii="Century Gothic" w:hAnsi="Century Gothic"/>
        </w:rPr>
        <w:t xml:space="preserve"> of </w:t>
      </w:r>
      <w:r w:rsidR="005A0F27">
        <w:rPr>
          <w:rFonts w:ascii="Century Gothic" w:hAnsi="Century Gothic"/>
        </w:rPr>
        <w:t>BHC-</w:t>
      </w:r>
      <w:r w:rsidR="00C93B01">
        <w:rPr>
          <w:rFonts w:ascii="Century Gothic" w:hAnsi="Century Gothic"/>
        </w:rPr>
        <w:t>1</w:t>
      </w:r>
      <w:r w:rsidR="00D6537B">
        <w:rPr>
          <w:rFonts w:ascii="Century Gothic" w:hAnsi="Century Gothic"/>
        </w:rPr>
        <w:t>85</w:t>
      </w:r>
      <w:r w:rsidR="005A0F27">
        <w:rPr>
          <w:rFonts w:ascii="Century Gothic" w:hAnsi="Century Gothic"/>
        </w:rPr>
        <w:t>/23-24</w:t>
      </w:r>
      <w:r w:rsidR="0077773A">
        <w:rPr>
          <w:rFonts w:ascii="Century Gothic" w:hAnsi="Century Gothic"/>
        </w:rPr>
        <w:t xml:space="preserve"> </w:t>
      </w:r>
      <w:r w:rsidR="005A0F27">
        <w:rPr>
          <w:rFonts w:ascii="Century Gothic" w:hAnsi="Century Gothic"/>
        </w:rPr>
        <w:t xml:space="preserve">of </w:t>
      </w:r>
      <w:r w:rsidR="004E0965">
        <w:rPr>
          <w:rFonts w:ascii="Century Gothic" w:hAnsi="Century Gothic"/>
        </w:rPr>
        <w:br/>
        <w:t xml:space="preserve">                    </w:t>
      </w:r>
      <w:r w:rsidR="005A0F27">
        <w:rPr>
          <w:rFonts w:ascii="Century Gothic" w:hAnsi="Century Gothic"/>
        </w:rPr>
        <w:t xml:space="preserve">Banjara Hills Circle, </w:t>
      </w:r>
      <w:r w:rsidR="00C93B01">
        <w:rPr>
          <w:rFonts w:ascii="Century Gothic" w:hAnsi="Century Gothic"/>
        </w:rPr>
        <w:t>GDO-16,22</w:t>
      </w:r>
      <w:r w:rsidR="00D6537B">
        <w:rPr>
          <w:rFonts w:ascii="Century Gothic" w:hAnsi="Century Gothic"/>
        </w:rPr>
        <w:t xml:space="preserve">,24&amp;25/23-24 of Greenlands Division </w:t>
      </w:r>
      <w:r w:rsidR="00D6537B">
        <w:rPr>
          <w:rFonts w:ascii="Century Gothic" w:hAnsi="Century Gothic"/>
        </w:rPr>
        <w:br/>
        <w:t xml:space="preserve">                    </w:t>
      </w:r>
      <w:r w:rsidR="005B0D39" w:rsidRPr="00AD1537">
        <w:rPr>
          <w:rFonts w:ascii="Century Gothic" w:hAnsi="Century Gothic"/>
        </w:rPr>
        <w:t>and OT-</w:t>
      </w:r>
      <w:r w:rsidR="00D6537B">
        <w:rPr>
          <w:rFonts w:ascii="Century Gothic" w:hAnsi="Century Gothic"/>
        </w:rPr>
        <w:t>20</w:t>
      </w:r>
      <w:r w:rsidR="00670F5E">
        <w:rPr>
          <w:rFonts w:ascii="Century Gothic" w:hAnsi="Century Gothic"/>
        </w:rPr>
        <w:t>,</w:t>
      </w:r>
      <w:r w:rsidR="00D6537B">
        <w:rPr>
          <w:rFonts w:ascii="Century Gothic" w:hAnsi="Century Gothic"/>
        </w:rPr>
        <w:t>21</w:t>
      </w:r>
      <w:r w:rsidR="00670F5E">
        <w:rPr>
          <w:rFonts w:ascii="Century Gothic" w:hAnsi="Century Gothic"/>
        </w:rPr>
        <w:t>,25,26&amp;27</w:t>
      </w:r>
      <w:r w:rsidR="005B0D39" w:rsidRPr="00AD1537">
        <w:rPr>
          <w:rFonts w:ascii="Century Gothic" w:hAnsi="Century Gothic"/>
        </w:rPr>
        <w:t>/2</w:t>
      </w:r>
      <w:r w:rsidR="005B0D39">
        <w:rPr>
          <w:rFonts w:ascii="Century Gothic" w:hAnsi="Century Gothic"/>
        </w:rPr>
        <w:t>3</w:t>
      </w:r>
      <w:r w:rsidR="005B0D39" w:rsidRPr="00AD1537">
        <w:rPr>
          <w:rFonts w:ascii="Century Gothic" w:hAnsi="Century Gothic"/>
        </w:rPr>
        <w:t>-2</w:t>
      </w:r>
      <w:r w:rsidR="005B0D39">
        <w:rPr>
          <w:rFonts w:ascii="Century Gothic" w:hAnsi="Century Gothic"/>
        </w:rPr>
        <w:t>4</w:t>
      </w:r>
      <w:r w:rsidR="005B0D39" w:rsidRPr="00AD1537">
        <w:rPr>
          <w:rFonts w:ascii="Century Gothic" w:hAnsi="Century Gothic"/>
        </w:rPr>
        <w:t xml:space="preserve"> of Executive Engineer/Civil-I/Metro </w:t>
      </w:r>
      <w:r w:rsidR="00670F5E">
        <w:rPr>
          <w:rFonts w:ascii="Century Gothic" w:hAnsi="Century Gothic"/>
        </w:rPr>
        <w:br/>
        <w:t xml:space="preserve">                    </w:t>
      </w:r>
      <w:r w:rsidR="005B0D39" w:rsidRPr="00AD1537">
        <w:rPr>
          <w:rFonts w:ascii="Century Gothic" w:hAnsi="Century Gothic"/>
        </w:rPr>
        <w:t>Zone</w:t>
      </w:r>
      <w:r w:rsidR="005B0D39">
        <w:rPr>
          <w:rFonts w:ascii="Century Gothic" w:hAnsi="Century Gothic" w:cs="Microsoft Sans Serif"/>
        </w:rPr>
        <w:t xml:space="preserve"> </w:t>
      </w:r>
      <w:r w:rsidR="005B0D39" w:rsidRPr="002F2006">
        <w:rPr>
          <w:rFonts w:ascii="Century Gothic" w:hAnsi="Century Gothic" w:cs="Microsoft Sans Serif"/>
        </w:rPr>
        <w:t xml:space="preserve"> </w:t>
      </w:r>
      <w:r w:rsidR="005B0D39" w:rsidRPr="002F2006">
        <w:rPr>
          <w:rFonts w:ascii="Century Gothic" w:hAnsi="Century Gothic"/>
        </w:rPr>
        <w:t>to request for</w:t>
      </w:r>
      <w:r w:rsidR="005B0D39">
        <w:rPr>
          <w:rFonts w:ascii="Century Gothic" w:hAnsi="Century Gothic"/>
        </w:rPr>
        <w:t xml:space="preserve"> </w:t>
      </w:r>
      <w:r w:rsidR="005B0D39" w:rsidRPr="00B720FE">
        <w:rPr>
          <w:rFonts w:ascii="Century Gothic" w:hAnsi="Century Gothic"/>
        </w:rPr>
        <w:t>Incorporating</w:t>
      </w:r>
      <w:r w:rsidR="005B0D39">
        <w:rPr>
          <w:rFonts w:ascii="Century Gothic" w:hAnsi="Century Gothic"/>
        </w:rPr>
        <w:t xml:space="preserve"> </w:t>
      </w:r>
      <w:r w:rsidR="005B0D39" w:rsidRPr="00B720FE">
        <w:rPr>
          <w:rFonts w:ascii="Century Gothic" w:hAnsi="Century Gothic"/>
        </w:rPr>
        <w:t>in</w:t>
      </w:r>
      <w:r w:rsidR="005B0D39">
        <w:rPr>
          <w:rFonts w:ascii="Century Gothic" w:hAnsi="Century Gothic" w:cs="Microsoft Sans Serif"/>
        </w:rPr>
        <w:t xml:space="preserve"> </w:t>
      </w:r>
      <w:r w:rsidR="005B0D39" w:rsidRPr="00B720FE">
        <w:rPr>
          <w:rFonts w:ascii="Century Gothic" w:hAnsi="Century Gothic"/>
        </w:rPr>
        <w:t>TSSPDCL</w:t>
      </w:r>
      <w:r w:rsidR="005B0D39">
        <w:rPr>
          <w:rFonts w:ascii="Century Gothic" w:hAnsi="Century Gothic"/>
        </w:rPr>
        <w:t xml:space="preserve"> </w:t>
      </w:r>
      <w:r w:rsidR="005B0D39" w:rsidRPr="00B720FE">
        <w:rPr>
          <w:rFonts w:ascii="Century Gothic" w:hAnsi="Century Gothic"/>
        </w:rPr>
        <w:t>website</w:t>
      </w:r>
      <w:r w:rsidR="00AB7A7B">
        <w:rPr>
          <w:rFonts w:ascii="Century Gothic" w:hAnsi="Century Gothic"/>
        </w:rPr>
        <w:t xml:space="preserve"> </w:t>
      </w:r>
      <w:r w:rsidR="00571332" w:rsidRPr="0020006E">
        <w:rPr>
          <w:rFonts w:ascii="Century Gothic" w:hAnsi="Century Gothic"/>
          <w:b/>
        </w:rPr>
        <w:t>–</w:t>
      </w:r>
      <w:r w:rsidR="00AB7A7B">
        <w:rPr>
          <w:rFonts w:ascii="Century Gothic" w:hAnsi="Century Gothic"/>
          <w:b/>
        </w:rPr>
        <w:t xml:space="preserve"> </w:t>
      </w:r>
      <w:r w:rsidR="00571332" w:rsidRPr="0020006E">
        <w:rPr>
          <w:rFonts w:ascii="Century Gothic" w:hAnsi="Century Gothic"/>
          <w:b/>
        </w:rPr>
        <w:t>Reg.</w:t>
      </w:r>
    </w:p>
    <w:p w:rsidR="00571332" w:rsidRPr="0020006E" w:rsidRDefault="00571332" w:rsidP="00571332">
      <w:pPr>
        <w:tabs>
          <w:tab w:val="left" w:pos="2280"/>
          <w:tab w:val="center" w:pos="5385"/>
        </w:tabs>
        <w:ind w:firstLine="720"/>
        <w:rPr>
          <w:rFonts w:ascii="Century Gothic" w:hAnsi="Century Gothic"/>
          <w:b/>
        </w:rPr>
      </w:pPr>
      <w:r w:rsidRPr="0020006E">
        <w:rPr>
          <w:rFonts w:ascii="Century Gothic" w:hAnsi="Century Gothic"/>
          <w:b/>
        </w:rPr>
        <w:tab/>
        <w:t xml:space="preserve">                                   * * *</w:t>
      </w:r>
    </w:p>
    <w:p w:rsidR="00571332" w:rsidRPr="0020006E" w:rsidRDefault="00571332" w:rsidP="00571332">
      <w:pPr>
        <w:jc w:val="both"/>
        <w:rPr>
          <w:rFonts w:ascii="Century Gothic" w:hAnsi="Century Gothic"/>
        </w:rPr>
      </w:pPr>
    </w:p>
    <w:p w:rsidR="00571332" w:rsidRDefault="00571332" w:rsidP="00804B0A">
      <w:pPr>
        <w:pStyle w:val="BlockText"/>
        <w:tabs>
          <w:tab w:val="left" w:pos="1440"/>
        </w:tabs>
        <w:spacing w:line="240" w:lineRule="auto"/>
        <w:ind w:left="0" w:right="61" w:firstLine="0"/>
        <w:rPr>
          <w:rFonts w:ascii="Century Gothic" w:hAnsi="Century Gothic" w:cs="Times New Roman"/>
          <w:sz w:val="24"/>
        </w:rPr>
      </w:pPr>
      <w:r w:rsidRPr="0020006E">
        <w:rPr>
          <w:rFonts w:ascii="Century Gothic" w:hAnsi="Century Gothic" w:cs="Times New Roman"/>
          <w:sz w:val="24"/>
        </w:rPr>
        <w:t xml:space="preserve">            It is proposed to invite sealed bids for the above works by calling open tenders. The detailed tender notice (along with soft copy) is herewith enclosed for incorporating in TSSPDCL website.</w:t>
      </w:r>
    </w:p>
    <w:p w:rsidR="00912D2F" w:rsidRPr="0020006E" w:rsidRDefault="00912D2F" w:rsidP="00804B0A">
      <w:pPr>
        <w:pStyle w:val="BlockText"/>
        <w:tabs>
          <w:tab w:val="left" w:pos="1440"/>
        </w:tabs>
        <w:spacing w:line="240" w:lineRule="auto"/>
        <w:ind w:left="0" w:right="61" w:firstLine="0"/>
        <w:rPr>
          <w:rFonts w:ascii="Century Gothic" w:hAnsi="Century Gothic" w:cs="Times New Roman"/>
          <w:sz w:val="24"/>
        </w:rPr>
      </w:pPr>
    </w:p>
    <w:p w:rsidR="00912D2F" w:rsidRDefault="00571332" w:rsidP="00912D2F">
      <w:pPr>
        <w:pStyle w:val="BlockText"/>
        <w:spacing w:line="240" w:lineRule="auto"/>
        <w:ind w:left="0" w:right="-29" w:firstLine="0"/>
        <w:rPr>
          <w:rFonts w:ascii="Century Gothic" w:hAnsi="Century Gothic" w:cs="Times New Roman"/>
          <w:b/>
          <w:sz w:val="24"/>
        </w:rPr>
      </w:pPr>
      <w:r w:rsidRPr="0020006E">
        <w:rPr>
          <w:rFonts w:ascii="Century Gothic" w:hAnsi="Century Gothic" w:cs="Times New Roman"/>
          <w:sz w:val="24"/>
        </w:rPr>
        <w:tab/>
        <w:t>It is requested to arrange to incorporate tender notice in the TSSPDCL website at the earliest.</w:t>
      </w:r>
      <w:r w:rsidRPr="0020006E">
        <w:rPr>
          <w:rFonts w:ascii="Century Gothic" w:hAnsi="Century Gothic" w:cs="Times New Roman"/>
          <w:b/>
          <w:sz w:val="24"/>
        </w:rPr>
        <w:tab/>
      </w:r>
    </w:p>
    <w:p w:rsidR="00571332" w:rsidRPr="0020006E" w:rsidRDefault="00571332" w:rsidP="00912D2F">
      <w:pPr>
        <w:pStyle w:val="BlockText"/>
        <w:spacing w:line="240" w:lineRule="auto"/>
        <w:ind w:left="0" w:right="-29" w:firstLine="0"/>
        <w:rPr>
          <w:rFonts w:ascii="Century Gothic" w:hAnsi="Century Gothic" w:cs="Times New Roman"/>
          <w:b/>
          <w:sz w:val="24"/>
        </w:rPr>
      </w:pPr>
      <w:r w:rsidRPr="0020006E">
        <w:rPr>
          <w:rFonts w:ascii="Century Gothic" w:hAnsi="Century Gothic" w:cs="Times New Roman"/>
          <w:b/>
          <w:sz w:val="24"/>
        </w:rPr>
        <w:tab/>
      </w:r>
      <w:r w:rsidRPr="0020006E">
        <w:rPr>
          <w:rFonts w:ascii="Century Gothic" w:hAnsi="Century Gothic" w:cs="Times New Roman"/>
          <w:b/>
          <w:sz w:val="24"/>
        </w:rPr>
        <w:tab/>
      </w:r>
      <w:r w:rsidRPr="0020006E">
        <w:rPr>
          <w:rFonts w:ascii="Century Gothic" w:hAnsi="Century Gothic" w:cs="Times New Roman"/>
          <w:b/>
          <w:sz w:val="24"/>
        </w:rPr>
        <w:tab/>
        <w:t xml:space="preserve"> </w:t>
      </w:r>
      <w:r w:rsidRPr="0020006E">
        <w:rPr>
          <w:rFonts w:ascii="Century Gothic" w:hAnsi="Century Gothic" w:cs="Times New Roman"/>
          <w:b/>
          <w:sz w:val="24"/>
        </w:rPr>
        <w:tab/>
        <w:t xml:space="preserve">               </w:t>
      </w:r>
      <w:r w:rsidRPr="0020006E">
        <w:rPr>
          <w:rFonts w:ascii="Century Gothic" w:hAnsi="Century Gothic" w:cs="Times New Roman"/>
          <w:b/>
          <w:sz w:val="24"/>
        </w:rPr>
        <w:tab/>
      </w:r>
    </w:p>
    <w:p w:rsidR="00571332" w:rsidRPr="0020006E" w:rsidRDefault="00571332" w:rsidP="00571332">
      <w:pPr>
        <w:spacing w:line="480" w:lineRule="auto"/>
        <w:jc w:val="both"/>
        <w:rPr>
          <w:rFonts w:ascii="Century Gothic" w:hAnsi="Century Gothic"/>
          <w:b/>
        </w:rPr>
      </w:pPr>
      <w:r w:rsidRPr="0020006E">
        <w:rPr>
          <w:rFonts w:ascii="Century Gothic" w:hAnsi="Century Gothic"/>
          <w:b/>
        </w:rPr>
        <w:t xml:space="preserve">   Encl : Tender  </w:t>
      </w:r>
      <w:r>
        <w:rPr>
          <w:rFonts w:ascii="Century Gothic" w:hAnsi="Century Gothic"/>
          <w:b/>
        </w:rPr>
        <w:t>N</w:t>
      </w:r>
      <w:r w:rsidRPr="0020006E">
        <w:rPr>
          <w:rFonts w:ascii="Century Gothic" w:hAnsi="Century Gothic"/>
          <w:b/>
        </w:rPr>
        <w:t>o.</w:t>
      </w:r>
      <w:r w:rsidR="00FC5323">
        <w:rPr>
          <w:rFonts w:ascii="Century Gothic" w:hAnsi="Century Gothic"/>
          <w:b/>
        </w:rPr>
        <w:t>1</w:t>
      </w:r>
      <w:r w:rsidR="00D6537B">
        <w:rPr>
          <w:rFonts w:ascii="Century Gothic" w:hAnsi="Century Gothic"/>
          <w:b/>
        </w:rPr>
        <w:t>2</w:t>
      </w:r>
      <w:r w:rsidRPr="0020006E">
        <w:rPr>
          <w:rFonts w:ascii="Century Gothic" w:hAnsi="Century Gothic"/>
          <w:b/>
        </w:rPr>
        <w:t>/20</w:t>
      </w:r>
      <w:r w:rsidR="002B50B7">
        <w:rPr>
          <w:rFonts w:ascii="Century Gothic" w:hAnsi="Century Gothic"/>
          <w:b/>
        </w:rPr>
        <w:t>2</w:t>
      </w:r>
      <w:r w:rsidR="00C92068">
        <w:rPr>
          <w:rFonts w:ascii="Century Gothic" w:hAnsi="Century Gothic"/>
          <w:b/>
        </w:rPr>
        <w:t>3</w:t>
      </w:r>
      <w:r w:rsidRPr="0020006E">
        <w:rPr>
          <w:rFonts w:ascii="Century Gothic" w:hAnsi="Century Gothic"/>
          <w:b/>
        </w:rPr>
        <w:t>-2</w:t>
      </w:r>
      <w:r w:rsidR="00C92068">
        <w:rPr>
          <w:rFonts w:ascii="Century Gothic" w:hAnsi="Century Gothic"/>
          <w:b/>
        </w:rPr>
        <w:t>4</w:t>
      </w:r>
    </w:p>
    <w:p w:rsidR="00571332" w:rsidRPr="0020006E" w:rsidRDefault="00571332" w:rsidP="00571332">
      <w:pPr>
        <w:rPr>
          <w:rFonts w:ascii="Century Gothic" w:hAnsi="Century Gothic"/>
          <w:b/>
        </w:rPr>
      </w:pPr>
      <w:r w:rsidRPr="0020006E">
        <w:rPr>
          <w:rFonts w:ascii="Century Gothic" w:hAnsi="Century Gothic"/>
          <w:b/>
        </w:rPr>
        <w:tab/>
        <w:t xml:space="preserve">       </w:t>
      </w:r>
      <w:r w:rsidRPr="0020006E">
        <w:rPr>
          <w:rFonts w:ascii="Century Gothic" w:hAnsi="Century Gothic"/>
          <w:b/>
        </w:rPr>
        <w:tab/>
      </w:r>
      <w:r w:rsidRPr="0020006E">
        <w:rPr>
          <w:rFonts w:ascii="Century Gothic" w:hAnsi="Century Gothic"/>
          <w:b/>
        </w:rPr>
        <w:tab/>
        <w:t xml:space="preserve">                                             Superintending Engineer, </w:t>
      </w:r>
    </w:p>
    <w:p w:rsidR="00571332" w:rsidRPr="0020006E" w:rsidRDefault="00571332" w:rsidP="00571332">
      <w:pPr>
        <w:jc w:val="both"/>
        <w:rPr>
          <w:rFonts w:ascii="Century Gothic" w:hAnsi="Century Gothic"/>
          <w:b/>
        </w:rPr>
      </w:pPr>
      <w:r w:rsidRPr="0020006E">
        <w:rPr>
          <w:rFonts w:ascii="Century Gothic" w:hAnsi="Century Gothic"/>
          <w:b/>
        </w:rPr>
        <w:tab/>
      </w:r>
      <w:r w:rsidRPr="0020006E">
        <w:rPr>
          <w:rFonts w:ascii="Century Gothic" w:hAnsi="Century Gothic"/>
          <w:b/>
        </w:rPr>
        <w:tab/>
      </w:r>
      <w:r w:rsidRPr="0020006E">
        <w:rPr>
          <w:rFonts w:ascii="Century Gothic" w:hAnsi="Century Gothic"/>
          <w:b/>
        </w:rPr>
        <w:tab/>
      </w:r>
      <w:r w:rsidRPr="0020006E">
        <w:rPr>
          <w:rFonts w:ascii="Century Gothic" w:hAnsi="Century Gothic"/>
          <w:b/>
        </w:rPr>
        <w:tab/>
        <w:t xml:space="preserve">                            Operation Banjara Hills Circle</w:t>
      </w:r>
    </w:p>
    <w:p w:rsidR="00571332" w:rsidRPr="0020006E" w:rsidRDefault="00571332" w:rsidP="00571332">
      <w:pPr>
        <w:jc w:val="both"/>
        <w:rPr>
          <w:rFonts w:ascii="Century Gothic" w:hAnsi="Century Gothic"/>
          <w:b/>
        </w:rPr>
      </w:pPr>
    </w:p>
    <w:p w:rsidR="00571332" w:rsidRPr="0020006E" w:rsidRDefault="00571332" w:rsidP="00571332">
      <w:pPr>
        <w:jc w:val="both"/>
        <w:rPr>
          <w:rFonts w:ascii="Century Gothic" w:hAnsi="Century Gothic"/>
          <w:b/>
        </w:rPr>
      </w:pPr>
    </w:p>
    <w:p w:rsidR="00571332" w:rsidRPr="0020006E" w:rsidRDefault="00571332" w:rsidP="00571332">
      <w:pPr>
        <w:jc w:val="both"/>
        <w:rPr>
          <w:rFonts w:ascii="Century Gothic" w:hAnsi="Century Gothic"/>
          <w:b/>
        </w:rPr>
      </w:pPr>
    </w:p>
    <w:p w:rsidR="005B0D39" w:rsidRDefault="005B0D39" w:rsidP="005B0D39">
      <w:pPr>
        <w:jc w:val="both"/>
        <w:rPr>
          <w:rFonts w:ascii="Century Gothic" w:hAnsi="Century Gothic"/>
        </w:rPr>
      </w:pPr>
      <w:r>
        <w:rPr>
          <w:rFonts w:ascii="Century Gothic" w:hAnsi="Century Gothic"/>
        </w:rPr>
        <w:t>Copy to</w:t>
      </w:r>
    </w:p>
    <w:p w:rsidR="00D60CAB" w:rsidRDefault="00FC5323" w:rsidP="005B0D39">
      <w:pPr>
        <w:jc w:val="both"/>
        <w:rPr>
          <w:rFonts w:ascii="Century Gothic" w:hAnsi="Century Gothic"/>
        </w:rPr>
      </w:pPr>
      <w:r>
        <w:rPr>
          <w:rFonts w:ascii="Century Gothic" w:hAnsi="Century Gothic"/>
        </w:rPr>
        <w:t>The Divisional Engineer/Op</w:t>
      </w:r>
      <w:r w:rsidR="00D60CAB">
        <w:rPr>
          <w:rFonts w:ascii="Century Gothic" w:hAnsi="Century Gothic"/>
        </w:rPr>
        <w:t>/</w:t>
      </w:r>
      <w:r>
        <w:rPr>
          <w:rFonts w:ascii="Century Gothic" w:hAnsi="Century Gothic"/>
        </w:rPr>
        <w:t>Greenlands</w:t>
      </w:r>
    </w:p>
    <w:p w:rsidR="005B0D39" w:rsidRDefault="005B0D39" w:rsidP="005B0D39">
      <w:pPr>
        <w:jc w:val="both"/>
        <w:rPr>
          <w:rFonts w:ascii="Century Gothic" w:hAnsi="Century Gothic"/>
        </w:rPr>
      </w:pPr>
      <w:r>
        <w:rPr>
          <w:rFonts w:ascii="Century Gothic" w:hAnsi="Century Gothic"/>
        </w:rPr>
        <w:t>The Executive Engineer/Civil-I/Metro Zone</w:t>
      </w:r>
    </w:p>
    <w:p w:rsidR="00CC3BAF" w:rsidRDefault="00CC3BAF" w:rsidP="005B0D39">
      <w:pPr>
        <w:jc w:val="both"/>
        <w:rPr>
          <w:rFonts w:ascii="Century Gothic" w:hAnsi="Century Gothic"/>
        </w:rPr>
      </w:pPr>
      <w:r>
        <w:rPr>
          <w:rFonts w:ascii="Century Gothic" w:hAnsi="Century Gothic"/>
        </w:rPr>
        <w:t>The Assistant Divisional Engineer/City Stores/Hyd</w:t>
      </w:r>
    </w:p>
    <w:p w:rsidR="005B0D39" w:rsidRDefault="005B0D39" w:rsidP="005B0D39">
      <w:pPr>
        <w:jc w:val="both"/>
        <w:rPr>
          <w:rFonts w:ascii="Century Gothic" w:hAnsi="Century Gothic"/>
        </w:rPr>
      </w:pPr>
      <w:r>
        <w:rPr>
          <w:rFonts w:ascii="Century Gothic" w:hAnsi="Century Gothic"/>
        </w:rPr>
        <w:t>The Accounts Officer/Banjara Hills/Hyderabad.</w:t>
      </w:r>
    </w:p>
    <w:p w:rsidR="005B0D39" w:rsidRPr="0020006E" w:rsidRDefault="005B0D39" w:rsidP="005B0D39">
      <w:pPr>
        <w:jc w:val="both"/>
        <w:rPr>
          <w:rFonts w:ascii="Century Gothic" w:hAnsi="Century Gothic"/>
        </w:rPr>
      </w:pPr>
      <w:r w:rsidRPr="0020006E">
        <w:rPr>
          <w:rFonts w:ascii="Century Gothic" w:hAnsi="Century Gothic"/>
        </w:rPr>
        <w:t xml:space="preserve">Copy submitted to </w:t>
      </w:r>
    </w:p>
    <w:p w:rsidR="005B0D39" w:rsidRPr="000E1E58" w:rsidRDefault="005B0D39" w:rsidP="005B0D39">
      <w:pPr>
        <w:jc w:val="both"/>
        <w:rPr>
          <w:rFonts w:ascii="Century Gothic" w:hAnsi="Century Gothic"/>
        </w:rPr>
      </w:pPr>
      <w:r w:rsidRPr="0020006E">
        <w:rPr>
          <w:rFonts w:ascii="Century Gothic" w:hAnsi="Century Gothic"/>
        </w:rPr>
        <w:t>The Chief General Manager/Metro Zone/Hyderabad</w:t>
      </w:r>
      <w:r>
        <w:rPr>
          <w:rFonts w:ascii="Century Gothic" w:hAnsi="Century Gothic"/>
        </w:rPr>
        <w:t xml:space="preserve">  </w:t>
      </w:r>
    </w:p>
    <w:p w:rsidR="00571332" w:rsidRPr="000E1E58" w:rsidRDefault="00571332" w:rsidP="00571332">
      <w:pPr>
        <w:rPr>
          <w:rFonts w:ascii="Century Gothic" w:hAnsi="Century Gothic"/>
        </w:rPr>
      </w:pPr>
    </w:p>
    <w:p w:rsidR="00571332" w:rsidRDefault="00571332" w:rsidP="00571332">
      <w:pPr>
        <w:rPr>
          <w:rFonts w:ascii="Century Gothic" w:hAnsi="Century Gothic"/>
        </w:rPr>
      </w:pPr>
    </w:p>
    <w:p w:rsidR="00571332" w:rsidRDefault="00571332" w:rsidP="00571332">
      <w:pPr>
        <w:tabs>
          <w:tab w:val="left" w:pos="5265"/>
        </w:tabs>
        <w:rPr>
          <w:rFonts w:ascii="Century Gothic" w:hAnsi="Century Gothic"/>
        </w:rPr>
      </w:pPr>
      <w:r>
        <w:rPr>
          <w:rFonts w:ascii="Century Gothic" w:hAnsi="Century Gothic"/>
        </w:rPr>
        <w:tab/>
      </w:r>
    </w:p>
    <w:p w:rsidR="00571332" w:rsidRDefault="00571332" w:rsidP="00EA07B6">
      <w:pPr>
        <w:pStyle w:val="BodyText2"/>
        <w:spacing w:line="240" w:lineRule="auto"/>
        <w:jc w:val="center"/>
        <w:rPr>
          <w:rFonts w:ascii="Century Gothic" w:hAnsi="Century Gothic"/>
          <w:b/>
        </w:rPr>
      </w:pPr>
    </w:p>
    <w:p w:rsidR="007019F8" w:rsidRDefault="007019F8" w:rsidP="00E84E5D">
      <w:pPr>
        <w:pStyle w:val="BodyText2"/>
        <w:spacing w:after="0" w:line="240" w:lineRule="auto"/>
        <w:jc w:val="center"/>
        <w:rPr>
          <w:rFonts w:ascii="Century Gothic" w:hAnsi="Century Gothic"/>
          <w:b/>
        </w:rPr>
      </w:pPr>
    </w:p>
    <w:p w:rsidR="00AC0A2A" w:rsidRDefault="00AC0A2A" w:rsidP="00E84E5D">
      <w:pPr>
        <w:pStyle w:val="BodyText2"/>
        <w:spacing w:after="0" w:line="240" w:lineRule="auto"/>
        <w:jc w:val="center"/>
        <w:rPr>
          <w:rFonts w:ascii="Century Gothic" w:hAnsi="Century Gothic"/>
          <w:b/>
        </w:rPr>
      </w:pPr>
    </w:p>
    <w:p w:rsidR="00AC0A2A" w:rsidRDefault="00AC0A2A" w:rsidP="00E84E5D">
      <w:pPr>
        <w:pStyle w:val="BodyText2"/>
        <w:spacing w:after="0" w:line="240" w:lineRule="auto"/>
        <w:jc w:val="center"/>
        <w:rPr>
          <w:rFonts w:ascii="Century Gothic" w:hAnsi="Century Gothic"/>
          <w:b/>
        </w:rPr>
      </w:pPr>
    </w:p>
    <w:p w:rsidR="00AC0A2A" w:rsidRDefault="00AC0A2A" w:rsidP="00E84E5D">
      <w:pPr>
        <w:pStyle w:val="BodyText2"/>
        <w:spacing w:after="0" w:line="240" w:lineRule="auto"/>
        <w:jc w:val="center"/>
        <w:rPr>
          <w:rFonts w:ascii="Century Gothic" w:hAnsi="Century Gothic"/>
          <w:b/>
        </w:rPr>
      </w:pPr>
    </w:p>
    <w:p w:rsidR="00AC0A2A" w:rsidRDefault="00AC0A2A" w:rsidP="00E84E5D">
      <w:pPr>
        <w:pStyle w:val="BodyText2"/>
        <w:spacing w:after="0" w:line="240" w:lineRule="auto"/>
        <w:jc w:val="center"/>
        <w:rPr>
          <w:rFonts w:ascii="Century Gothic" w:hAnsi="Century Gothic"/>
          <w:b/>
        </w:rPr>
      </w:pPr>
    </w:p>
    <w:p w:rsidR="00460615" w:rsidRDefault="00460615" w:rsidP="00E84E5D">
      <w:pPr>
        <w:pStyle w:val="BodyText2"/>
        <w:spacing w:after="0" w:line="240" w:lineRule="auto"/>
        <w:jc w:val="center"/>
        <w:rPr>
          <w:rFonts w:ascii="Century Gothic" w:hAnsi="Century Gothic"/>
          <w:b/>
        </w:rPr>
      </w:pPr>
    </w:p>
    <w:p w:rsidR="00460615" w:rsidRDefault="00460615" w:rsidP="00E84E5D">
      <w:pPr>
        <w:pStyle w:val="BodyText2"/>
        <w:spacing w:after="0" w:line="240" w:lineRule="auto"/>
        <w:jc w:val="center"/>
        <w:rPr>
          <w:rFonts w:ascii="Century Gothic" w:hAnsi="Century Gothic"/>
          <w:b/>
        </w:rPr>
      </w:pPr>
    </w:p>
    <w:p w:rsidR="00EA07B6" w:rsidRPr="0020006E" w:rsidRDefault="00571332" w:rsidP="00E84E5D">
      <w:pPr>
        <w:pStyle w:val="BodyText2"/>
        <w:spacing w:after="0" w:line="240" w:lineRule="auto"/>
        <w:jc w:val="center"/>
        <w:rPr>
          <w:rFonts w:ascii="Century Gothic" w:hAnsi="Century Gothic"/>
          <w:b/>
          <w:bCs/>
        </w:rPr>
      </w:pPr>
      <w:r>
        <w:rPr>
          <w:rFonts w:ascii="Century Gothic" w:hAnsi="Century Gothic"/>
          <w:b/>
        </w:rPr>
        <w:br w:type="page"/>
      </w:r>
      <w:r w:rsidR="00D50415" w:rsidRPr="0020006E">
        <w:rPr>
          <w:rFonts w:ascii="Century Gothic" w:hAnsi="Century Gothic"/>
          <w:b/>
        </w:rPr>
        <w:lastRenderedPageBreak/>
        <w:t xml:space="preserve"> </w:t>
      </w:r>
      <w:r w:rsidR="00EA07B6" w:rsidRPr="0020006E">
        <w:rPr>
          <w:rFonts w:ascii="Century Gothic" w:hAnsi="Century Gothic"/>
          <w:b/>
          <w:bCs/>
        </w:rPr>
        <w:t>SOUTHERN POWER DISTRIBUTION COMPANY OF T.S.LTD.</w:t>
      </w:r>
    </w:p>
    <w:p w:rsidR="00EA07B6" w:rsidRPr="0020006E" w:rsidRDefault="00BF3902" w:rsidP="00E84E5D">
      <w:pPr>
        <w:jc w:val="center"/>
        <w:rPr>
          <w:rFonts w:ascii="Century Gothic" w:hAnsi="Century Gothic"/>
          <w:b/>
          <w:u w:val="single"/>
        </w:rPr>
      </w:pPr>
      <w:r>
        <w:rPr>
          <w:rFonts w:ascii="Century Gothic" w:hAnsi="Century Gothic"/>
          <w:b/>
          <w:bCs/>
        </w:rPr>
        <w:t xml:space="preserve">Operation </w:t>
      </w:r>
      <w:r w:rsidR="00EA07B6" w:rsidRPr="0020006E">
        <w:rPr>
          <w:rFonts w:ascii="Century Gothic" w:hAnsi="Century Gothic"/>
          <w:b/>
          <w:bCs/>
        </w:rPr>
        <w:t>Banjara Hills Circle</w:t>
      </w:r>
      <w:r>
        <w:rPr>
          <w:rFonts w:ascii="Century Gothic" w:hAnsi="Century Gothic"/>
          <w:b/>
          <w:bCs/>
        </w:rPr>
        <w:t>.</w:t>
      </w:r>
    </w:p>
    <w:p w:rsidR="001D5913" w:rsidRDefault="001D5913" w:rsidP="001D5913">
      <w:pPr>
        <w:jc w:val="both"/>
        <w:rPr>
          <w:rFonts w:ascii="Century Gothic" w:hAnsi="Century Gothic"/>
          <w:b/>
          <w:sz w:val="2"/>
        </w:rPr>
      </w:pPr>
    </w:p>
    <w:p w:rsidR="00066D8D" w:rsidRPr="002B3713" w:rsidRDefault="00066D8D" w:rsidP="001D5913">
      <w:pPr>
        <w:jc w:val="both"/>
        <w:rPr>
          <w:rFonts w:ascii="Century Gothic" w:hAnsi="Century Gothic"/>
          <w:b/>
          <w:sz w:val="2"/>
        </w:rPr>
      </w:pPr>
    </w:p>
    <w:p w:rsidR="004D4ACE" w:rsidRPr="0020006E" w:rsidRDefault="001D5913" w:rsidP="00E41E6E">
      <w:pPr>
        <w:spacing w:line="360" w:lineRule="auto"/>
        <w:ind w:left="86"/>
        <w:jc w:val="center"/>
        <w:rPr>
          <w:rFonts w:ascii="Century Gothic" w:hAnsi="Century Gothic"/>
          <w:b/>
          <w:u w:val="single"/>
        </w:rPr>
      </w:pPr>
      <w:r w:rsidRPr="0020006E">
        <w:rPr>
          <w:rFonts w:ascii="Century Gothic" w:hAnsi="Century Gothic"/>
          <w:b/>
          <w:u w:val="single"/>
        </w:rPr>
        <w:t>T</w:t>
      </w:r>
      <w:r w:rsidR="004D4ACE" w:rsidRPr="0020006E">
        <w:rPr>
          <w:rFonts w:ascii="Century Gothic" w:hAnsi="Century Gothic"/>
          <w:b/>
          <w:u w:val="single"/>
        </w:rPr>
        <w:t>ENDER NOTICE No.</w:t>
      </w:r>
      <w:r w:rsidR="007019F8">
        <w:rPr>
          <w:rFonts w:ascii="Century Gothic" w:hAnsi="Century Gothic"/>
          <w:b/>
          <w:u w:val="single"/>
        </w:rPr>
        <w:t>1</w:t>
      </w:r>
      <w:r w:rsidR="00AC0A2A">
        <w:rPr>
          <w:rFonts w:ascii="Century Gothic" w:hAnsi="Century Gothic"/>
          <w:b/>
          <w:u w:val="single"/>
        </w:rPr>
        <w:t>2</w:t>
      </w:r>
      <w:r w:rsidRPr="0020006E">
        <w:rPr>
          <w:rFonts w:ascii="Century Gothic" w:hAnsi="Century Gothic"/>
          <w:b/>
          <w:u w:val="single"/>
        </w:rPr>
        <w:t>/</w:t>
      </w:r>
      <w:r w:rsidR="00804B0A">
        <w:rPr>
          <w:rFonts w:ascii="Century Gothic" w:hAnsi="Century Gothic"/>
          <w:b/>
          <w:u w:val="single"/>
        </w:rPr>
        <w:t>202</w:t>
      </w:r>
      <w:r w:rsidR="00C92068">
        <w:rPr>
          <w:rFonts w:ascii="Century Gothic" w:hAnsi="Century Gothic"/>
          <w:b/>
          <w:u w:val="single"/>
        </w:rPr>
        <w:t>3</w:t>
      </w:r>
      <w:r w:rsidR="00804B0A">
        <w:rPr>
          <w:rFonts w:ascii="Century Gothic" w:hAnsi="Century Gothic"/>
          <w:b/>
          <w:u w:val="single"/>
        </w:rPr>
        <w:t>-2</w:t>
      </w:r>
      <w:r w:rsidR="00C92068">
        <w:rPr>
          <w:rFonts w:ascii="Century Gothic" w:hAnsi="Century Gothic"/>
          <w:b/>
          <w:u w:val="single"/>
        </w:rPr>
        <w:t>4</w:t>
      </w:r>
    </w:p>
    <w:p w:rsidR="001D5913" w:rsidRDefault="001D5913" w:rsidP="00DC38A8">
      <w:pPr>
        <w:ind w:left="86" w:firstLine="634"/>
        <w:contextualSpacing/>
        <w:jc w:val="both"/>
        <w:rPr>
          <w:rFonts w:ascii="Century Gothic" w:hAnsi="Century Gothic"/>
          <w:sz w:val="22"/>
        </w:rPr>
      </w:pPr>
      <w:r w:rsidRPr="008904C7">
        <w:rPr>
          <w:rFonts w:ascii="Century Gothic" w:hAnsi="Century Gothic"/>
          <w:sz w:val="22"/>
        </w:rPr>
        <w:t>Superintending Engineer/Operation/Banjara Hills, TSSPDCL invites sealed tenders from registered eligible and similar work experienced Contractors of TSSPDCL or any other company or former entities of APSEB for the following works</w:t>
      </w:r>
      <w:r w:rsidRPr="005B0D39">
        <w:rPr>
          <w:rFonts w:ascii="Century Gothic" w:hAnsi="Century Gothic"/>
          <w:sz w:val="22"/>
        </w:rPr>
        <w:t xml:space="preserve">. </w:t>
      </w:r>
    </w:p>
    <w:p w:rsidR="008904C7" w:rsidRPr="005B0D39" w:rsidRDefault="008904C7" w:rsidP="00DC38A8">
      <w:pPr>
        <w:ind w:left="86" w:firstLine="634"/>
        <w:contextualSpacing/>
        <w:jc w:val="both"/>
        <w:rPr>
          <w:rFonts w:ascii="Century Gothic" w:hAnsi="Century Gothic"/>
          <w:sz w:val="22"/>
        </w:rPr>
      </w:pPr>
    </w:p>
    <w:p w:rsidR="00FA04E2" w:rsidRPr="005B0D39" w:rsidRDefault="00FA04E2" w:rsidP="00DC38A8">
      <w:pPr>
        <w:ind w:left="86" w:firstLine="634"/>
        <w:contextualSpacing/>
        <w:jc w:val="both"/>
        <w:rPr>
          <w:rFonts w:ascii="Century Gothic" w:hAnsi="Century Gothic"/>
          <w:sz w:val="2"/>
        </w:rPr>
      </w:pPr>
    </w:p>
    <w:tbl>
      <w:tblPr>
        <w:tblW w:w="10020" w:type="dxa"/>
        <w:tblInd w:w="93" w:type="dxa"/>
        <w:tblLook w:val="04A0"/>
      </w:tblPr>
      <w:tblGrid>
        <w:gridCol w:w="696"/>
        <w:gridCol w:w="1602"/>
        <w:gridCol w:w="3863"/>
        <w:gridCol w:w="1459"/>
        <w:gridCol w:w="1198"/>
        <w:gridCol w:w="1202"/>
      </w:tblGrid>
      <w:tr w:rsidR="005A4C2C" w:rsidRPr="005A4C2C" w:rsidTr="00C259E7">
        <w:trPr>
          <w:trHeight w:val="121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C2C" w:rsidRPr="005A4C2C" w:rsidRDefault="005A4C2C" w:rsidP="005A4C2C">
            <w:pPr>
              <w:jc w:val="center"/>
              <w:rPr>
                <w:rFonts w:ascii="Century Gothic" w:hAnsi="Century Gothic" w:cs="Calibri"/>
                <w:b/>
                <w:bCs/>
                <w:color w:val="000000"/>
                <w:sz w:val="22"/>
                <w:szCs w:val="22"/>
                <w:lang w:val="en-IN" w:eastAsia="en-IN" w:bidi="te-IN"/>
              </w:rPr>
            </w:pPr>
            <w:r w:rsidRPr="005A4C2C">
              <w:rPr>
                <w:rFonts w:ascii="Century Gothic" w:hAnsi="Century Gothic" w:cs="Calibri"/>
                <w:b/>
                <w:bCs/>
                <w:color w:val="000000"/>
                <w:sz w:val="22"/>
                <w:szCs w:val="22"/>
                <w:lang w:val="en-IN" w:eastAsia="en-IN" w:bidi="te-IN"/>
              </w:rPr>
              <w:t>S.No</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rsidR="005A4C2C" w:rsidRPr="005A4C2C" w:rsidRDefault="005A4C2C" w:rsidP="005A4C2C">
            <w:pPr>
              <w:jc w:val="center"/>
              <w:rPr>
                <w:rFonts w:ascii="Century Gothic" w:hAnsi="Century Gothic" w:cs="Calibri"/>
                <w:b/>
                <w:bCs/>
                <w:color w:val="000000"/>
                <w:sz w:val="22"/>
                <w:szCs w:val="22"/>
                <w:lang w:val="en-IN" w:eastAsia="en-IN" w:bidi="te-IN"/>
              </w:rPr>
            </w:pPr>
            <w:r w:rsidRPr="005A4C2C">
              <w:rPr>
                <w:rFonts w:ascii="Century Gothic" w:hAnsi="Century Gothic" w:cs="Calibri"/>
                <w:b/>
                <w:bCs/>
                <w:color w:val="000000"/>
                <w:sz w:val="22"/>
                <w:szCs w:val="22"/>
                <w:lang w:val="en-IN" w:eastAsia="en-IN" w:bidi="te-IN"/>
              </w:rPr>
              <w:t>Specification No.</w:t>
            </w:r>
          </w:p>
        </w:tc>
        <w:tc>
          <w:tcPr>
            <w:tcW w:w="3863" w:type="dxa"/>
            <w:tcBorders>
              <w:top w:val="single" w:sz="4" w:space="0" w:color="auto"/>
              <w:left w:val="nil"/>
              <w:bottom w:val="single" w:sz="4" w:space="0" w:color="auto"/>
              <w:right w:val="single" w:sz="4" w:space="0" w:color="auto"/>
            </w:tcBorders>
            <w:shd w:val="clear" w:color="auto" w:fill="auto"/>
            <w:vAlign w:val="center"/>
            <w:hideMark/>
          </w:tcPr>
          <w:p w:rsidR="005A4C2C" w:rsidRPr="005A4C2C" w:rsidRDefault="005A4C2C" w:rsidP="005A4C2C">
            <w:pPr>
              <w:jc w:val="center"/>
              <w:rPr>
                <w:rFonts w:ascii="Century Gothic" w:hAnsi="Century Gothic" w:cs="Calibri"/>
                <w:b/>
                <w:bCs/>
                <w:color w:val="000000"/>
                <w:sz w:val="22"/>
                <w:szCs w:val="22"/>
                <w:lang w:val="en-IN" w:eastAsia="en-IN" w:bidi="te-IN"/>
              </w:rPr>
            </w:pPr>
            <w:r w:rsidRPr="005A4C2C">
              <w:rPr>
                <w:rFonts w:ascii="Century Gothic" w:hAnsi="Century Gothic" w:cs="Calibri"/>
                <w:b/>
                <w:bCs/>
                <w:color w:val="000000"/>
                <w:sz w:val="22"/>
                <w:szCs w:val="22"/>
                <w:lang w:val="en-IN" w:eastAsia="en-IN" w:bidi="te-IN"/>
              </w:rPr>
              <w:t>Name of the work</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5A4C2C" w:rsidRPr="005A4C2C" w:rsidRDefault="005A4C2C" w:rsidP="005A4C2C">
            <w:pPr>
              <w:jc w:val="center"/>
              <w:rPr>
                <w:rFonts w:ascii="Century Gothic" w:hAnsi="Century Gothic" w:cs="Calibri"/>
                <w:b/>
                <w:bCs/>
                <w:color w:val="000000"/>
                <w:sz w:val="22"/>
                <w:szCs w:val="22"/>
                <w:lang w:val="en-IN" w:eastAsia="en-IN" w:bidi="te-IN"/>
              </w:rPr>
            </w:pPr>
            <w:r w:rsidRPr="005A4C2C">
              <w:rPr>
                <w:rFonts w:ascii="Century Gothic" w:hAnsi="Century Gothic" w:cs="Calibri"/>
                <w:b/>
                <w:bCs/>
                <w:color w:val="000000"/>
                <w:sz w:val="22"/>
                <w:szCs w:val="22"/>
                <w:lang w:val="en-IN" w:eastAsia="en-IN" w:bidi="te-IN"/>
              </w:rPr>
              <w:t xml:space="preserve">Appx.value Rs. (Excl of GST) </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5A4C2C" w:rsidRPr="005A4C2C" w:rsidRDefault="005A4C2C" w:rsidP="005A4C2C">
            <w:pPr>
              <w:jc w:val="center"/>
              <w:rPr>
                <w:rFonts w:ascii="Century Gothic" w:hAnsi="Century Gothic" w:cs="Calibri"/>
                <w:b/>
                <w:bCs/>
                <w:color w:val="000000"/>
                <w:sz w:val="22"/>
                <w:szCs w:val="22"/>
                <w:lang w:val="en-IN" w:eastAsia="en-IN" w:bidi="te-IN"/>
              </w:rPr>
            </w:pPr>
            <w:r w:rsidRPr="005A4C2C">
              <w:rPr>
                <w:rFonts w:ascii="Century Gothic" w:hAnsi="Century Gothic" w:cs="Calibri"/>
                <w:b/>
                <w:bCs/>
                <w:color w:val="000000"/>
                <w:sz w:val="22"/>
                <w:szCs w:val="22"/>
                <w:lang w:val="en-IN" w:eastAsia="en-IN" w:bidi="te-IN"/>
              </w:rPr>
              <w:t>Cost of tender schedule Rs.</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5A4C2C" w:rsidRPr="005A4C2C" w:rsidRDefault="005A4C2C" w:rsidP="005A4C2C">
            <w:pPr>
              <w:jc w:val="center"/>
              <w:rPr>
                <w:rFonts w:ascii="Century Gothic" w:hAnsi="Century Gothic" w:cs="Calibri"/>
                <w:b/>
                <w:bCs/>
                <w:color w:val="000000"/>
                <w:sz w:val="22"/>
                <w:szCs w:val="22"/>
                <w:lang w:val="en-IN" w:eastAsia="en-IN" w:bidi="te-IN"/>
              </w:rPr>
            </w:pPr>
            <w:r w:rsidRPr="005A4C2C">
              <w:rPr>
                <w:rFonts w:ascii="Century Gothic" w:hAnsi="Century Gothic" w:cs="Calibri"/>
                <w:b/>
                <w:bCs/>
                <w:color w:val="000000"/>
                <w:sz w:val="22"/>
                <w:szCs w:val="22"/>
                <w:lang w:val="en-IN" w:eastAsia="en-IN" w:bidi="te-IN"/>
              </w:rPr>
              <w:t>Bid Security Rs.(Incl of GST)</w:t>
            </w:r>
          </w:p>
        </w:tc>
      </w:tr>
      <w:tr w:rsidR="00835A5B" w:rsidRPr="005B0D39" w:rsidTr="00C259E7">
        <w:trPr>
          <w:trHeight w:val="87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35A5B" w:rsidRDefault="00835A5B"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1</w:t>
            </w:r>
          </w:p>
        </w:tc>
        <w:tc>
          <w:tcPr>
            <w:tcW w:w="1602" w:type="dxa"/>
            <w:tcBorders>
              <w:top w:val="nil"/>
              <w:left w:val="nil"/>
              <w:bottom w:val="single" w:sz="4" w:space="0" w:color="auto"/>
              <w:right w:val="single" w:sz="4" w:space="0" w:color="auto"/>
            </w:tcBorders>
            <w:shd w:val="clear" w:color="auto" w:fill="auto"/>
            <w:vAlign w:val="center"/>
            <w:hideMark/>
          </w:tcPr>
          <w:p w:rsidR="00835A5B" w:rsidRPr="00932287" w:rsidRDefault="00835A5B" w:rsidP="00AC0A2A">
            <w:pPr>
              <w:spacing w:line="276" w:lineRule="auto"/>
              <w:jc w:val="center"/>
              <w:rPr>
                <w:rFonts w:ascii="Century Gothic" w:hAnsi="Century Gothic" w:cs="Calibri"/>
                <w:color w:val="000000"/>
                <w:sz w:val="22"/>
                <w:szCs w:val="22"/>
                <w:lang w:val="en-IN" w:eastAsia="en-IN" w:bidi="te-IN"/>
              </w:rPr>
            </w:pPr>
            <w:r w:rsidRPr="00932287">
              <w:rPr>
                <w:rFonts w:ascii="Century Gothic" w:hAnsi="Century Gothic" w:cs="Calibri"/>
                <w:color w:val="000000"/>
                <w:sz w:val="22"/>
                <w:szCs w:val="22"/>
                <w:lang w:val="en-IN" w:eastAsia="en-IN" w:bidi="te-IN"/>
              </w:rPr>
              <w:t>BHC-1</w:t>
            </w:r>
            <w:r w:rsidR="00AC0A2A">
              <w:rPr>
                <w:rFonts w:ascii="Century Gothic" w:hAnsi="Century Gothic" w:cs="Calibri"/>
                <w:color w:val="000000"/>
                <w:sz w:val="22"/>
                <w:szCs w:val="22"/>
                <w:lang w:val="en-IN" w:eastAsia="en-IN" w:bidi="te-IN"/>
              </w:rPr>
              <w:t>85</w:t>
            </w:r>
            <w:r w:rsidRPr="00932287">
              <w:rPr>
                <w:rFonts w:ascii="Century Gothic" w:hAnsi="Century Gothic" w:cs="Calibri"/>
                <w:color w:val="000000"/>
                <w:sz w:val="22"/>
                <w:szCs w:val="22"/>
                <w:lang w:val="en-IN" w:eastAsia="en-IN" w:bidi="te-IN"/>
              </w:rPr>
              <w:t>/23-24</w:t>
            </w:r>
          </w:p>
          <w:p w:rsidR="00835A5B" w:rsidRPr="00932287" w:rsidRDefault="00835A5B" w:rsidP="00AC0A2A">
            <w:pPr>
              <w:spacing w:line="276" w:lineRule="auto"/>
              <w:jc w:val="center"/>
              <w:rPr>
                <w:rFonts w:ascii="Century Gothic" w:hAnsi="Century Gothic" w:cs="Calibri"/>
                <w:color w:val="000000"/>
                <w:sz w:val="22"/>
                <w:szCs w:val="22"/>
                <w:lang w:val="en-IN" w:eastAsia="en-IN" w:bidi="te-IN"/>
              </w:rPr>
            </w:pPr>
          </w:p>
        </w:tc>
        <w:tc>
          <w:tcPr>
            <w:tcW w:w="3863" w:type="dxa"/>
            <w:tcBorders>
              <w:top w:val="nil"/>
              <w:left w:val="nil"/>
              <w:bottom w:val="single" w:sz="4" w:space="0" w:color="auto"/>
              <w:right w:val="single" w:sz="4" w:space="0" w:color="auto"/>
            </w:tcBorders>
            <w:shd w:val="clear" w:color="auto" w:fill="auto"/>
            <w:vAlign w:val="center"/>
            <w:hideMark/>
          </w:tcPr>
          <w:p w:rsidR="008904C7" w:rsidRDefault="008904C7" w:rsidP="00AC0A2A">
            <w:pPr>
              <w:spacing w:line="276" w:lineRule="auto"/>
              <w:jc w:val="both"/>
              <w:rPr>
                <w:rFonts w:ascii="Century Gothic" w:hAnsi="Century Gothic" w:cs="Calibri"/>
                <w:color w:val="000000"/>
                <w:sz w:val="22"/>
                <w:szCs w:val="22"/>
              </w:rPr>
            </w:pPr>
          </w:p>
          <w:p w:rsidR="00835A5B" w:rsidRDefault="00835A5B" w:rsidP="00AC0A2A">
            <w:pPr>
              <w:spacing w:line="276" w:lineRule="auto"/>
              <w:jc w:val="both"/>
              <w:rPr>
                <w:rFonts w:ascii="Century Gothic" w:hAnsi="Century Gothic" w:cs="Calibri"/>
                <w:color w:val="000000"/>
                <w:sz w:val="22"/>
                <w:szCs w:val="22"/>
              </w:rPr>
            </w:pPr>
            <w:r w:rsidRPr="00932287">
              <w:rPr>
                <w:rFonts w:ascii="Century Gothic" w:hAnsi="Century Gothic" w:cs="Calibri"/>
                <w:color w:val="000000"/>
                <w:sz w:val="22"/>
                <w:szCs w:val="22"/>
              </w:rPr>
              <w:t xml:space="preserve">The work of Loading &amp; Unloading of materials for the </w:t>
            </w:r>
            <w:r w:rsidR="00231914">
              <w:rPr>
                <w:rFonts w:ascii="Century Gothic" w:hAnsi="Century Gothic" w:cs="Calibri"/>
                <w:color w:val="000000"/>
                <w:sz w:val="22"/>
                <w:szCs w:val="22"/>
              </w:rPr>
              <w:t>period from</w:t>
            </w:r>
            <w:r w:rsidRPr="00932287">
              <w:rPr>
                <w:rFonts w:ascii="Century Gothic" w:hAnsi="Century Gothic" w:cs="Calibri"/>
                <w:color w:val="000000"/>
                <w:sz w:val="22"/>
                <w:szCs w:val="22"/>
              </w:rPr>
              <w:t xml:space="preserve"> </w:t>
            </w:r>
            <w:r w:rsidR="00231914">
              <w:rPr>
                <w:rFonts w:ascii="Century Gothic" w:hAnsi="Century Gothic" w:cs="Calibri"/>
                <w:color w:val="000000"/>
                <w:sz w:val="22"/>
                <w:szCs w:val="22"/>
              </w:rPr>
              <w:t xml:space="preserve">14.03.2023 to 18.04.2023 </w:t>
            </w:r>
            <w:r w:rsidRPr="00932287">
              <w:rPr>
                <w:rFonts w:ascii="Century Gothic" w:hAnsi="Century Gothic" w:cs="Calibri"/>
                <w:color w:val="000000"/>
                <w:sz w:val="22"/>
                <w:szCs w:val="22"/>
              </w:rPr>
              <w:t>at City Stores</w:t>
            </w:r>
          </w:p>
          <w:p w:rsidR="00EA3139" w:rsidRPr="00932287" w:rsidRDefault="00EA3139" w:rsidP="00AC0A2A">
            <w:pPr>
              <w:spacing w:line="276" w:lineRule="auto"/>
              <w:jc w:val="both"/>
              <w:rPr>
                <w:rFonts w:ascii="Century Gothic" w:hAnsi="Century Gothic" w:cs="Calibri"/>
                <w:color w:val="000000"/>
                <w:sz w:val="22"/>
                <w:szCs w:val="22"/>
                <w:lang w:val="en-IN" w:eastAsia="en-IN" w:bidi="te-IN"/>
              </w:rPr>
            </w:pPr>
          </w:p>
        </w:tc>
        <w:tc>
          <w:tcPr>
            <w:tcW w:w="1459" w:type="dxa"/>
            <w:tcBorders>
              <w:top w:val="nil"/>
              <w:left w:val="nil"/>
              <w:bottom w:val="single" w:sz="4" w:space="0" w:color="auto"/>
              <w:right w:val="single" w:sz="4" w:space="0" w:color="auto"/>
            </w:tcBorders>
            <w:shd w:val="clear" w:color="auto" w:fill="auto"/>
            <w:vAlign w:val="center"/>
            <w:hideMark/>
          </w:tcPr>
          <w:p w:rsidR="00835A5B" w:rsidRPr="00932287" w:rsidRDefault="00835A5B" w:rsidP="00AC0A2A">
            <w:pPr>
              <w:spacing w:line="276" w:lineRule="auto"/>
              <w:jc w:val="center"/>
              <w:rPr>
                <w:rFonts w:ascii="Century Gothic" w:hAnsi="Century Gothic" w:cs="Calibri"/>
                <w:b/>
                <w:bCs/>
                <w:color w:val="000000"/>
                <w:sz w:val="22"/>
                <w:szCs w:val="22"/>
                <w:lang w:val="en-IN" w:eastAsia="en-IN" w:bidi="te-IN"/>
              </w:rPr>
            </w:pPr>
            <w:r w:rsidRPr="00932287">
              <w:rPr>
                <w:rFonts w:ascii="Century Gothic" w:hAnsi="Century Gothic" w:cs="Calibri"/>
                <w:b/>
                <w:bCs/>
                <w:color w:val="000000"/>
                <w:sz w:val="22"/>
                <w:szCs w:val="22"/>
                <w:lang w:val="en-IN" w:eastAsia="en-IN" w:bidi="te-IN"/>
              </w:rPr>
              <w:t>9</w:t>
            </w:r>
            <w:r w:rsidR="00C30877" w:rsidRPr="00932287">
              <w:rPr>
                <w:rFonts w:ascii="Century Gothic" w:hAnsi="Century Gothic" w:cs="Calibri"/>
                <w:b/>
                <w:bCs/>
                <w:color w:val="000000"/>
                <w:sz w:val="22"/>
                <w:szCs w:val="22"/>
                <w:lang w:val="en-IN" w:eastAsia="en-IN" w:bidi="te-IN"/>
              </w:rPr>
              <w:t>,</w:t>
            </w:r>
            <w:r w:rsidR="00C259E7">
              <w:rPr>
                <w:rFonts w:ascii="Century Gothic" w:hAnsi="Century Gothic" w:cs="Calibri"/>
                <w:b/>
                <w:bCs/>
                <w:color w:val="000000"/>
                <w:sz w:val="22"/>
                <w:szCs w:val="22"/>
                <w:lang w:val="en-IN" w:eastAsia="en-IN" w:bidi="te-IN"/>
              </w:rPr>
              <w:t>896,48.88</w:t>
            </w:r>
          </w:p>
          <w:p w:rsidR="00835A5B" w:rsidRPr="00932287" w:rsidRDefault="00835A5B" w:rsidP="00AC0A2A">
            <w:pPr>
              <w:spacing w:line="276" w:lineRule="auto"/>
              <w:jc w:val="center"/>
              <w:rPr>
                <w:rFonts w:ascii="Century Gothic" w:hAnsi="Century Gothic" w:cs="Calibri"/>
                <w:b/>
                <w:bCs/>
                <w:color w:val="000000"/>
                <w:sz w:val="22"/>
                <w:szCs w:val="22"/>
                <w:lang w:val="en-IN" w:eastAsia="en-IN" w:bidi="te-IN"/>
              </w:rPr>
            </w:pPr>
            <w:r w:rsidRPr="00932287">
              <w:rPr>
                <w:rFonts w:ascii="Century Gothic" w:hAnsi="Century Gothic" w:cs="Calibri"/>
                <w:b/>
                <w:bCs/>
                <w:color w:val="000000"/>
                <w:sz w:val="22"/>
                <w:szCs w:val="22"/>
                <w:lang w:val="en-IN" w:eastAsia="en-IN" w:bidi="te-IN"/>
              </w:rPr>
              <w:t>(Including GST)</w:t>
            </w:r>
          </w:p>
        </w:tc>
        <w:tc>
          <w:tcPr>
            <w:tcW w:w="1198" w:type="dxa"/>
            <w:tcBorders>
              <w:top w:val="nil"/>
              <w:left w:val="nil"/>
              <w:bottom w:val="single" w:sz="4" w:space="0" w:color="auto"/>
              <w:right w:val="single" w:sz="4" w:space="0" w:color="auto"/>
            </w:tcBorders>
            <w:shd w:val="clear" w:color="auto" w:fill="auto"/>
            <w:vAlign w:val="center"/>
            <w:hideMark/>
          </w:tcPr>
          <w:p w:rsidR="00835A5B" w:rsidRPr="00932287" w:rsidRDefault="00835A5B" w:rsidP="00AC0A2A">
            <w:pPr>
              <w:spacing w:line="276" w:lineRule="auto"/>
              <w:jc w:val="center"/>
              <w:rPr>
                <w:rFonts w:ascii="Century Gothic" w:hAnsi="Century Gothic" w:cs="Calibri"/>
                <w:b/>
                <w:bCs/>
                <w:color w:val="000000"/>
                <w:sz w:val="22"/>
                <w:szCs w:val="22"/>
                <w:lang w:val="en-IN" w:eastAsia="en-IN" w:bidi="te-IN"/>
              </w:rPr>
            </w:pPr>
            <w:r w:rsidRPr="00932287">
              <w:rPr>
                <w:rFonts w:ascii="Century Gothic" w:hAnsi="Century Gothic" w:cs="Calibri"/>
                <w:b/>
                <w:bCs/>
                <w:color w:val="000000"/>
                <w:sz w:val="22"/>
                <w:szCs w:val="22"/>
                <w:lang w:val="en-IN" w:eastAsia="en-IN" w:bidi="te-IN"/>
              </w:rPr>
              <w:t>590.00</w:t>
            </w:r>
          </w:p>
        </w:tc>
        <w:tc>
          <w:tcPr>
            <w:tcW w:w="1202" w:type="dxa"/>
            <w:tcBorders>
              <w:top w:val="nil"/>
              <w:left w:val="nil"/>
              <w:bottom w:val="single" w:sz="4" w:space="0" w:color="auto"/>
              <w:right w:val="single" w:sz="4" w:space="0" w:color="auto"/>
            </w:tcBorders>
            <w:shd w:val="clear" w:color="auto" w:fill="auto"/>
            <w:vAlign w:val="center"/>
            <w:hideMark/>
          </w:tcPr>
          <w:p w:rsidR="00835A5B" w:rsidRPr="00932287" w:rsidRDefault="00835A5B" w:rsidP="00AC0A2A">
            <w:pPr>
              <w:spacing w:line="276" w:lineRule="auto"/>
              <w:jc w:val="center"/>
              <w:rPr>
                <w:rFonts w:ascii="Century Gothic" w:hAnsi="Century Gothic" w:cs="Calibri"/>
                <w:b/>
                <w:bCs/>
                <w:color w:val="000000"/>
                <w:sz w:val="22"/>
                <w:szCs w:val="22"/>
                <w:lang w:val="en-IN" w:eastAsia="en-IN" w:bidi="te-IN"/>
              </w:rPr>
            </w:pPr>
            <w:r w:rsidRPr="00932287">
              <w:rPr>
                <w:rFonts w:ascii="Century Gothic" w:hAnsi="Century Gothic" w:cs="Calibri"/>
                <w:b/>
                <w:bCs/>
                <w:color w:val="000000"/>
                <w:sz w:val="22"/>
                <w:szCs w:val="22"/>
                <w:lang w:val="en-IN" w:eastAsia="en-IN" w:bidi="te-IN"/>
              </w:rPr>
              <w:t>19,</w:t>
            </w:r>
            <w:r w:rsidR="00C259E7">
              <w:rPr>
                <w:rFonts w:ascii="Century Gothic" w:hAnsi="Century Gothic" w:cs="Calibri"/>
                <w:b/>
                <w:bCs/>
                <w:color w:val="000000"/>
                <w:sz w:val="22"/>
                <w:szCs w:val="22"/>
                <w:lang w:val="en-IN" w:eastAsia="en-IN" w:bidi="te-IN"/>
              </w:rPr>
              <w:t>793</w:t>
            </w:r>
            <w:r w:rsidRPr="00932287">
              <w:rPr>
                <w:rFonts w:ascii="Century Gothic" w:hAnsi="Century Gothic" w:cs="Calibri"/>
                <w:b/>
                <w:bCs/>
                <w:color w:val="000000"/>
                <w:sz w:val="22"/>
                <w:szCs w:val="22"/>
                <w:lang w:val="en-IN" w:eastAsia="en-IN" w:bidi="te-IN"/>
              </w:rPr>
              <w:t>.00</w:t>
            </w:r>
          </w:p>
        </w:tc>
      </w:tr>
      <w:tr w:rsidR="00835A5B" w:rsidRPr="005B0D39" w:rsidTr="00C259E7">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35A5B" w:rsidRPr="005B0D39" w:rsidRDefault="00C259E7"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2</w:t>
            </w:r>
          </w:p>
        </w:tc>
        <w:tc>
          <w:tcPr>
            <w:tcW w:w="1602" w:type="dxa"/>
            <w:tcBorders>
              <w:top w:val="nil"/>
              <w:left w:val="nil"/>
              <w:bottom w:val="single" w:sz="4" w:space="0" w:color="auto"/>
              <w:right w:val="single" w:sz="4" w:space="0" w:color="auto"/>
            </w:tcBorders>
            <w:shd w:val="clear" w:color="auto" w:fill="auto"/>
            <w:vAlign w:val="center"/>
            <w:hideMark/>
          </w:tcPr>
          <w:p w:rsidR="00835A5B" w:rsidRPr="00932287" w:rsidRDefault="00835A5B" w:rsidP="00AC0A2A">
            <w:pPr>
              <w:spacing w:line="276" w:lineRule="auto"/>
              <w:jc w:val="center"/>
              <w:rPr>
                <w:rFonts w:ascii="Century Gothic" w:hAnsi="Century Gothic" w:cs="Calibri"/>
                <w:color w:val="000000"/>
                <w:sz w:val="22"/>
                <w:szCs w:val="22"/>
                <w:lang w:val="en-IN" w:eastAsia="en-IN" w:bidi="te-IN"/>
              </w:rPr>
            </w:pPr>
            <w:r w:rsidRPr="00932287">
              <w:rPr>
                <w:rFonts w:ascii="Century Gothic" w:hAnsi="Century Gothic" w:cs="Calibri"/>
                <w:color w:val="000000"/>
                <w:sz w:val="22"/>
                <w:szCs w:val="22"/>
                <w:lang w:val="en-IN" w:eastAsia="en-IN" w:bidi="te-IN"/>
              </w:rPr>
              <w:t>OT-</w:t>
            </w:r>
            <w:r w:rsidR="00C259E7">
              <w:rPr>
                <w:rFonts w:ascii="Century Gothic" w:hAnsi="Century Gothic" w:cs="Calibri"/>
                <w:color w:val="000000"/>
                <w:sz w:val="22"/>
                <w:szCs w:val="22"/>
                <w:lang w:val="en-IN" w:eastAsia="en-IN" w:bidi="te-IN"/>
              </w:rPr>
              <w:t>20</w:t>
            </w:r>
            <w:r w:rsidRPr="00932287">
              <w:rPr>
                <w:rFonts w:ascii="Century Gothic" w:hAnsi="Century Gothic" w:cs="Calibri"/>
                <w:color w:val="000000"/>
                <w:sz w:val="22"/>
                <w:szCs w:val="22"/>
                <w:lang w:val="en-IN" w:eastAsia="en-IN" w:bidi="te-IN"/>
              </w:rPr>
              <w:t>/23-24</w:t>
            </w:r>
          </w:p>
          <w:p w:rsidR="00835A5B" w:rsidRPr="00932287" w:rsidRDefault="00835A5B" w:rsidP="00AC0A2A">
            <w:pPr>
              <w:spacing w:line="276" w:lineRule="auto"/>
              <w:jc w:val="center"/>
              <w:rPr>
                <w:rFonts w:ascii="Century Gothic" w:hAnsi="Century Gothic" w:cs="Calibri"/>
                <w:color w:val="000000"/>
                <w:sz w:val="22"/>
                <w:szCs w:val="22"/>
                <w:lang w:val="en-IN" w:eastAsia="en-IN" w:bidi="te-IN"/>
              </w:rPr>
            </w:pPr>
            <w:r w:rsidRPr="00932287">
              <w:rPr>
                <w:rFonts w:ascii="Century Gothic" w:hAnsi="Century Gothic" w:cs="Calibri"/>
                <w:color w:val="000000"/>
                <w:sz w:val="22"/>
                <w:szCs w:val="22"/>
                <w:lang w:val="en-IN" w:eastAsia="en-IN" w:bidi="te-IN"/>
              </w:rPr>
              <w:t xml:space="preserve"> </w:t>
            </w:r>
          </w:p>
          <w:p w:rsidR="00835A5B" w:rsidRPr="00932287" w:rsidRDefault="00835A5B" w:rsidP="00AC0A2A">
            <w:pPr>
              <w:spacing w:line="276" w:lineRule="auto"/>
              <w:jc w:val="center"/>
              <w:rPr>
                <w:rFonts w:ascii="Century Gothic" w:hAnsi="Century Gothic" w:cs="Calibri"/>
                <w:color w:val="000000"/>
                <w:sz w:val="22"/>
                <w:szCs w:val="22"/>
                <w:lang w:val="en-IN" w:eastAsia="en-IN" w:bidi="te-IN"/>
              </w:rPr>
            </w:pPr>
          </w:p>
        </w:tc>
        <w:tc>
          <w:tcPr>
            <w:tcW w:w="3863" w:type="dxa"/>
            <w:tcBorders>
              <w:top w:val="nil"/>
              <w:left w:val="nil"/>
              <w:bottom w:val="single" w:sz="4" w:space="0" w:color="auto"/>
              <w:right w:val="single" w:sz="4" w:space="0" w:color="auto"/>
            </w:tcBorders>
            <w:shd w:val="clear" w:color="auto" w:fill="auto"/>
            <w:vAlign w:val="center"/>
            <w:hideMark/>
          </w:tcPr>
          <w:p w:rsidR="00AC0A2A" w:rsidRDefault="00AC0A2A" w:rsidP="00AC0A2A">
            <w:pPr>
              <w:spacing w:line="276" w:lineRule="auto"/>
              <w:jc w:val="both"/>
              <w:rPr>
                <w:rFonts w:ascii="Century Gothic" w:hAnsi="Century Gothic" w:cs="Calibri"/>
                <w:color w:val="000000"/>
                <w:sz w:val="22"/>
                <w:szCs w:val="22"/>
              </w:rPr>
            </w:pPr>
          </w:p>
          <w:p w:rsidR="00835A5B" w:rsidRDefault="00C259E7" w:rsidP="00AC0A2A">
            <w:pPr>
              <w:spacing w:line="276" w:lineRule="auto"/>
              <w:jc w:val="both"/>
              <w:rPr>
                <w:rFonts w:ascii="Century Gothic" w:hAnsi="Century Gothic" w:cs="Calibri"/>
                <w:color w:val="000000"/>
                <w:sz w:val="22"/>
                <w:szCs w:val="22"/>
              </w:rPr>
            </w:pPr>
            <w:r>
              <w:rPr>
                <w:rFonts w:ascii="Century Gothic" w:hAnsi="Century Gothic" w:cs="Calibri"/>
                <w:color w:val="000000"/>
                <w:sz w:val="22"/>
                <w:szCs w:val="22"/>
              </w:rPr>
              <w:t xml:space="preserve">House Keeping and Maintenance of Chief General Manager, Metro Zone, Hyderabad for the period of October 2023 to March 2024 </w:t>
            </w:r>
          </w:p>
          <w:p w:rsidR="00EA3139" w:rsidRPr="00932287" w:rsidRDefault="00EA3139" w:rsidP="00AC0A2A">
            <w:pPr>
              <w:spacing w:line="276" w:lineRule="auto"/>
              <w:jc w:val="both"/>
              <w:rPr>
                <w:rFonts w:ascii="Century Gothic" w:hAnsi="Century Gothic" w:cs="Calibri"/>
                <w:color w:val="000000"/>
                <w:sz w:val="22"/>
                <w:szCs w:val="22"/>
              </w:rPr>
            </w:pPr>
          </w:p>
        </w:tc>
        <w:tc>
          <w:tcPr>
            <w:tcW w:w="1459" w:type="dxa"/>
            <w:tcBorders>
              <w:top w:val="nil"/>
              <w:left w:val="nil"/>
              <w:bottom w:val="single" w:sz="4" w:space="0" w:color="auto"/>
              <w:right w:val="single" w:sz="4" w:space="0" w:color="auto"/>
            </w:tcBorders>
            <w:shd w:val="clear" w:color="auto" w:fill="auto"/>
            <w:vAlign w:val="center"/>
            <w:hideMark/>
          </w:tcPr>
          <w:p w:rsidR="00835A5B" w:rsidRPr="00932287" w:rsidRDefault="00835A5B" w:rsidP="00AC0A2A">
            <w:pPr>
              <w:spacing w:line="276" w:lineRule="auto"/>
              <w:jc w:val="center"/>
              <w:rPr>
                <w:rFonts w:ascii="Century Gothic" w:hAnsi="Century Gothic" w:cs="Calibri"/>
                <w:b/>
                <w:bCs/>
                <w:color w:val="000000"/>
                <w:sz w:val="22"/>
                <w:szCs w:val="22"/>
                <w:lang w:val="en-IN" w:eastAsia="en-IN" w:bidi="te-IN"/>
              </w:rPr>
            </w:pPr>
            <w:r w:rsidRPr="00932287">
              <w:rPr>
                <w:rFonts w:ascii="Century Gothic" w:hAnsi="Century Gothic" w:cs="Calibri"/>
                <w:b/>
                <w:bCs/>
                <w:color w:val="000000"/>
                <w:sz w:val="22"/>
                <w:szCs w:val="22"/>
                <w:lang w:val="en-IN" w:eastAsia="en-IN" w:bidi="te-IN"/>
              </w:rPr>
              <w:t>1,</w:t>
            </w:r>
            <w:r w:rsidR="00C259E7">
              <w:rPr>
                <w:rFonts w:ascii="Century Gothic" w:hAnsi="Century Gothic" w:cs="Calibri"/>
                <w:b/>
                <w:bCs/>
                <w:color w:val="000000"/>
                <w:sz w:val="22"/>
                <w:szCs w:val="22"/>
                <w:lang w:val="en-IN" w:eastAsia="en-IN" w:bidi="te-IN"/>
              </w:rPr>
              <w:t>45,706.00</w:t>
            </w:r>
            <w:r w:rsidRPr="00932287">
              <w:rPr>
                <w:rFonts w:ascii="Century Gothic" w:hAnsi="Century Gothic" w:cs="Calibri"/>
                <w:b/>
                <w:bCs/>
                <w:color w:val="000000"/>
                <w:sz w:val="22"/>
                <w:szCs w:val="22"/>
                <w:lang w:val="en-IN" w:eastAsia="en-IN" w:bidi="te-IN"/>
              </w:rPr>
              <w:t xml:space="preserve"> (Including GST)</w:t>
            </w:r>
          </w:p>
        </w:tc>
        <w:tc>
          <w:tcPr>
            <w:tcW w:w="1198" w:type="dxa"/>
            <w:tcBorders>
              <w:top w:val="nil"/>
              <w:left w:val="nil"/>
              <w:bottom w:val="single" w:sz="4" w:space="0" w:color="auto"/>
              <w:right w:val="single" w:sz="4" w:space="0" w:color="auto"/>
            </w:tcBorders>
            <w:shd w:val="clear" w:color="auto" w:fill="auto"/>
            <w:vAlign w:val="center"/>
            <w:hideMark/>
          </w:tcPr>
          <w:p w:rsidR="00835A5B" w:rsidRPr="00932287" w:rsidRDefault="00835A5B" w:rsidP="00AC0A2A">
            <w:pPr>
              <w:spacing w:line="276" w:lineRule="auto"/>
              <w:jc w:val="center"/>
              <w:rPr>
                <w:rFonts w:ascii="Century Gothic" w:hAnsi="Century Gothic" w:cs="Calibri"/>
                <w:b/>
                <w:bCs/>
                <w:color w:val="000000"/>
                <w:sz w:val="22"/>
                <w:szCs w:val="22"/>
                <w:lang w:val="en-IN" w:eastAsia="en-IN" w:bidi="te-IN"/>
              </w:rPr>
            </w:pPr>
            <w:r w:rsidRPr="00932287">
              <w:rPr>
                <w:rFonts w:ascii="Century Gothic" w:hAnsi="Century Gothic" w:cs="Calibri"/>
                <w:b/>
                <w:bCs/>
                <w:color w:val="000000"/>
                <w:sz w:val="22"/>
                <w:szCs w:val="22"/>
                <w:lang w:val="en-IN" w:eastAsia="en-IN" w:bidi="te-IN"/>
              </w:rPr>
              <w:t>590.00</w:t>
            </w:r>
          </w:p>
        </w:tc>
        <w:tc>
          <w:tcPr>
            <w:tcW w:w="1202" w:type="dxa"/>
            <w:tcBorders>
              <w:top w:val="nil"/>
              <w:left w:val="nil"/>
              <w:bottom w:val="single" w:sz="4" w:space="0" w:color="auto"/>
              <w:right w:val="single" w:sz="4" w:space="0" w:color="auto"/>
            </w:tcBorders>
            <w:shd w:val="clear" w:color="auto" w:fill="auto"/>
            <w:vAlign w:val="center"/>
            <w:hideMark/>
          </w:tcPr>
          <w:p w:rsidR="00835A5B" w:rsidRPr="00932287" w:rsidRDefault="00AC0A2A" w:rsidP="00AC0A2A">
            <w:pPr>
              <w:spacing w:line="276" w:lineRule="auto"/>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3,439</w:t>
            </w:r>
          </w:p>
        </w:tc>
      </w:tr>
      <w:tr w:rsidR="0010501C" w:rsidRPr="005B0D39" w:rsidTr="00C259E7">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10501C" w:rsidRDefault="008904C7"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3</w:t>
            </w:r>
          </w:p>
        </w:tc>
        <w:tc>
          <w:tcPr>
            <w:tcW w:w="1602" w:type="dxa"/>
            <w:tcBorders>
              <w:top w:val="nil"/>
              <w:left w:val="nil"/>
              <w:bottom w:val="single" w:sz="4" w:space="0" w:color="auto"/>
              <w:right w:val="single" w:sz="4" w:space="0" w:color="auto"/>
            </w:tcBorders>
            <w:shd w:val="clear" w:color="auto" w:fill="auto"/>
            <w:vAlign w:val="center"/>
            <w:hideMark/>
          </w:tcPr>
          <w:p w:rsidR="0010501C" w:rsidRDefault="0010501C" w:rsidP="00AC0A2A">
            <w:pPr>
              <w:spacing w:line="276" w:lineRule="auto"/>
              <w:jc w:val="center"/>
              <w:rPr>
                <w:rFonts w:ascii="Century Gothic" w:hAnsi="Century Gothic" w:cs="Calibri"/>
                <w:color w:val="000000"/>
                <w:sz w:val="22"/>
                <w:szCs w:val="22"/>
                <w:lang w:val="en-IN" w:eastAsia="en-IN" w:bidi="te-IN"/>
              </w:rPr>
            </w:pPr>
            <w:r>
              <w:rPr>
                <w:rFonts w:ascii="Century Gothic" w:hAnsi="Century Gothic" w:cs="Calibri"/>
                <w:color w:val="000000"/>
                <w:sz w:val="22"/>
                <w:szCs w:val="22"/>
                <w:lang w:val="en-IN" w:eastAsia="en-IN" w:bidi="te-IN"/>
              </w:rPr>
              <w:t>OT-</w:t>
            </w:r>
            <w:r w:rsidR="00C259E7">
              <w:rPr>
                <w:rFonts w:ascii="Century Gothic" w:hAnsi="Century Gothic" w:cs="Calibri"/>
                <w:color w:val="000000"/>
                <w:sz w:val="22"/>
                <w:szCs w:val="22"/>
                <w:lang w:val="en-IN" w:eastAsia="en-IN" w:bidi="te-IN"/>
              </w:rPr>
              <w:t>21</w:t>
            </w:r>
            <w:r>
              <w:rPr>
                <w:rFonts w:ascii="Century Gothic" w:hAnsi="Century Gothic" w:cs="Calibri"/>
                <w:color w:val="000000"/>
                <w:sz w:val="22"/>
                <w:szCs w:val="22"/>
                <w:lang w:val="en-IN" w:eastAsia="en-IN" w:bidi="te-IN"/>
              </w:rPr>
              <w:t>/23-24</w:t>
            </w:r>
          </w:p>
          <w:p w:rsidR="0015400A" w:rsidRPr="00932287" w:rsidRDefault="0015400A" w:rsidP="00AC0A2A">
            <w:pPr>
              <w:spacing w:line="276" w:lineRule="auto"/>
              <w:jc w:val="center"/>
              <w:rPr>
                <w:rFonts w:ascii="Century Gothic" w:hAnsi="Century Gothic" w:cs="Calibri"/>
                <w:color w:val="000000"/>
                <w:sz w:val="22"/>
                <w:szCs w:val="22"/>
                <w:lang w:val="en-IN" w:eastAsia="en-IN" w:bidi="te-IN"/>
              </w:rPr>
            </w:pPr>
            <w:r>
              <w:rPr>
                <w:rFonts w:ascii="Century Gothic" w:hAnsi="Century Gothic" w:cs="Calibri"/>
                <w:color w:val="000000"/>
                <w:sz w:val="22"/>
                <w:szCs w:val="22"/>
                <w:lang w:val="en-IN" w:eastAsia="en-IN" w:bidi="te-IN"/>
              </w:rPr>
              <w:t>SC</w:t>
            </w:r>
          </w:p>
        </w:tc>
        <w:tc>
          <w:tcPr>
            <w:tcW w:w="3863" w:type="dxa"/>
            <w:tcBorders>
              <w:top w:val="nil"/>
              <w:left w:val="nil"/>
              <w:bottom w:val="single" w:sz="4" w:space="0" w:color="auto"/>
              <w:right w:val="single" w:sz="4" w:space="0" w:color="auto"/>
            </w:tcBorders>
            <w:shd w:val="clear" w:color="auto" w:fill="auto"/>
            <w:vAlign w:val="center"/>
            <w:hideMark/>
          </w:tcPr>
          <w:p w:rsidR="00AC0A2A" w:rsidRDefault="00AC0A2A" w:rsidP="00AC0A2A">
            <w:pPr>
              <w:spacing w:line="276" w:lineRule="auto"/>
              <w:jc w:val="both"/>
              <w:rPr>
                <w:rFonts w:ascii="Century Gothic" w:hAnsi="Century Gothic" w:cs="Calibri"/>
                <w:color w:val="000000"/>
                <w:sz w:val="22"/>
                <w:szCs w:val="22"/>
              </w:rPr>
            </w:pPr>
          </w:p>
          <w:p w:rsidR="0010501C" w:rsidRPr="00932287" w:rsidRDefault="00C259E7" w:rsidP="000754F8">
            <w:pPr>
              <w:spacing w:line="276" w:lineRule="auto"/>
              <w:jc w:val="both"/>
              <w:rPr>
                <w:rFonts w:ascii="Century Gothic" w:hAnsi="Century Gothic" w:cs="Calibri"/>
                <w:color w:val="000000"/>
                <w:sz w:val="22"/>
                <w:szCs w:val="22"/>
              </w:rPr>
            </w:pPr>
            <w:r>
              <w:rPr>
                <w:rFonts w:ascii="Century Gothic" w:hAnsi="Century Gothic" w:cs="Calibri"/>
                <w:color w:val="000000"/>
                <w:sz w:val="22"/>
                <w:szCs w:val="22"/>
              </w:rPr>
              <w:t>Replacing of damaged electrical works and miscellaneous civil works at Banjara Hills Circle Office GTS Colony, Metro Zone, Hyderabad</w:t>
            </w:r>
          </w:p>
        </w:tc>
        <w:tc>
          <w:tcPr>
            <w:tcW w:w="1459" w:type="dxa"/>
            <w:tcBorders>
              <w:top w:val="nil"/>
              <w:left w:val="nil"/>
              <w:bottom w:val="single" w:sz="4" w:space="0" w:color="auto"/>
              <w:right w:val="single" w:sz="4" w:space="0" w:color="auto"/>
            </w:tcBorders>
            <w:shd w:val="clear" w:color="auto" w:fill="auto"/>
            <w:vAlign w:val="center"/>
            <w:hideMark/>
          </w:tcPr>
          <w:p w:rsidR="0010501C" w:rsidRPr="00932287" w:rsidRDefault="00C259E7" w:rsidP="0015400A">
            <w:pPr>
              <w:spacing w:line="276" w:lineRule="auto"/>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1,33,73</w:t>
            </w:r>
            <w:r w:rsidR="0015400A">
              <w:rPr>
                <w:rFonts w:ascii="Century Gothic" w:hAnsi="Century Gothic" w:cs="Calibri"/>
                <w:b/>
                <w:bCs/>
                <w:color w:val="000000"/>
                <w:sz w:val="22"/>
                <w:szCs w:val="22"/>
                <w:lang w:val="en-IN" w:eastAsia="en-IN" w:bidi="te-IN"/>
              </w:rPr>
              <w:t>8</w:t>
            </w:r>
            <w:r w:rsidR="0010501C">
              <w:rPr>
                <w:rFonts w:ascii="Century Gothic" w:hAnsi="Century Gothic" w:cs="Calibri"/>
                <w:b/>
                <w:bCs/>
                <w:color w:val="000000"/>
                <w:sz w:val="22"/>
                <w:szCs w:val="22"/>
                <w:lang w:val="en-IN" w:eastAsia="en-IN" w:bidi="te-IN"/>
              </w:rPr>
              <w:t>.00 (Including GST)</w:t>
            </w:r>
          </w:p>
        </w:tc>
        <w:tc>
          <w:tcPr>
            <w:tcW w:w="1198" w:type="dxa"/>
            <w:tcBorders>
              <w:top w:val="nil"/>
              <w:left w:val="nil"/>
              <w:bottom w:val="single" w:sz="4" w:space="0" w:color="auto"/>
              <w:right w:val="single" w:sz="4" w:space="0" w:color="auto"/>
            </w:tcBorders>
            <w:shd w:val="clear" w:color="auto" w:fill="auto"/>
            <w:vAlign w:val="center"/>
            <w:hideMark/>
          </w:tcPr>
          <w:p w:rsidR="0010501C" w:rsidRPr="00932287" w:rsidRDefault="0010501C" w:rsidP="00AC0A2A">
            <w:pPr>
              <w:spacing w:line="276" w:lineRule="auto"/>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590.00</w:t>
            </w:r>
          </w:p>
        </w:tc>
        <w:tc>
          <w:tcPr>
            <w:tcW w:w="1202" w:type="dxa"/>
            <w:tcBorders>
              <w:top w:val="nil"/>
              <w:left w:val="nil"/>
              <w:bottom w:val="single" w:sz="4" w:space="0" w:color="auto"/>
              <w:right w:val="single" w:sz="4" w:space="0" w:color="auto"/>
            </w:tcBorders>
            <w:shd w:val="clear" w:color="auto" w:fill="auto"/>
            <w:vAlign w:val="center"/>
            <w:hideMark/>
          </w:tcPr>
          <w:p w:rsidR="0010501C" w:rsidRPr="00932287" w:rsidRDefault="0015400A" w:rsidP="00AC0A2A">
            <w:pPr>
              <w:spacing w:line="276" w:lineRule="auto"/>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2,674</w:t>
            </w:r>
          </w:p>
        </w:tc>
      </w:tr>
      <w:tr w:rsidR="00670F5E" w:rsidRPr="005B0D39" w:rsidTr="00C259E7">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670F5E" w:rsidRDefault="00670F5E"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4</w:t>
            </w:r>
          </w:p>
        </w:tc>
        <w:tc>
          <w:tcPr>
            <w:tcW w:w="1602" w:type="dxa"/>
            <w:tcBorders>
              <w:top w:val="nil"/>
              <w:left w:val="nil"/>
              <w:bottom w:val="single" w:sz="4" w:space="0" w:color="auto"/>
              <w:right w:val="single" w:sz="4" w:space="0" w:color="auto"/>
            </w:tcBorders>
            <w:shd w:val="clear" w:color="auto" w:fill="auto"/>
            <w:vAlign w:val="center"/>
            <w:hideMark/>
          </w:tcPr>
          <w:p w:rsidR="00670F5E" w:rsidRPr="00932287" w:rsidRDefault="00670F5E" w:rsidP="00AC0A2A">
            <w:pPr>
              <w:spacing w:line="276" w:lineRule="auto"/>
              <w:jc w:val="center"/>
              <w:rPr>
                <w:rFonts w:ascii="Century Gothic" w:hAnsi="Century Gothic" w:cs="Calibri"/>
                <w:color w:val="000000"/>
                <w:sz w:val="22"/>
                <w:szCs w:val="22"/>
                <w:lang w:val="en-IN" w:eastAsia="en-IN" w:bidi="te-IN"/>
              </w:rPr>
            </w:pPr>
            <w:r>
              <w:rPr>
                <w:rFonts w:ascii="Century Gothic" w:hAnsi="Century Gothic" w:cs="Calibri"/>
                <w:color w:val="000000"/>
                <w:sz w:val="22"/>
                <w:szCs w:val="22"/>
                <w:lang w:val="en-IN" w:eastAsia="en-IN" w:bidi="te-IN"/>
              </w:rPr>
              <w:t>OT -25/23-24</w:t>
            </w:r>
          </w:p>
        </w:tc>
        <w:tc>
          <w:tcPr>
            <w:tcW w:w="3863" w:type="dxa"/>
            <w:tcBorders>
              <w:top w:val="nil"/>
              <w:left w:val="nil"/>
              <w:bottom w:val="single" w:sz="4" w:space="0" w:color="auto"/>
              <w:right w:val="single" w:sz="4" w:space="0" w:color="auto"/>
            </w:tcBorders>
            <w:shd w:val="clear" w:color="auto" w:fill="auto"/>
            <w:vAlign w:val="center"/>
            <w:hideMark/>
          </w:tcPr>
          <w:p w:rsidR="00670F5E" w:rsidRDefault="00670F5E" w:rsidP="00AC0A2A">
            <w:pPr>
              <w:spacing w:line="276" w:lineRule="auto"/>
              <w:jc w:val="both"/>
              <w:rPr>
                <w:rFonts w:ascii="Century Gothic" w:hAnsi="Century Gothic" w:cs="Calibri"/>
                <w:color w:val="000000"/>
                <w:sz w:val="22"/>
                <w:szCs w:val="22"/>
              </w:rPr>
            </w:pPr>
            <w:r>
              <w:rPr>
                <w:rFonts w:ascii="Century Gothic" w:hAnsi="Century Gothic" w:cs="Calibri"/>
                <w:color w:val="000000"/>
                <w:sz w:val="22"/>
                <w:szCs w:val="22"/>
              </w:rPr>
              <w:t>Providing of MS Safety grill, Construction of septic tank, soak pit water dispenser at SE/Assesment office at CM Camp Office, Hyderabad and Divisions of Banjara Hills Circle</w:t>
            </w:r>
          </w:p>
        </w:tc>
        <w:tc>
          <w:tcPr>
            <w:tcW w:w="1459" w:type="dxa"/>
            <w:tcBorders>
              <w:top w:val="nil"/>
              <w:left w:val="nil"/>
              <w:bottom w:val="single" w:sz="4" w:space="0" w:color="auto"/>
              <w:right w:val="single" w:sz="4" w:space="0" w:color="auto"/>
            </w:tcBorders>
            <w:shd w:val="clear" w:color="auto" w:fill="auto"/>
            <w:vAlign w:val="center"/>
            <w:hideMark/>
          </w:tcPr>
          <w:p w:rsidR="00670F5E" w:rsidRPr="00932287" w:rsidRDefault="00670F5E" w:rsidP="00670F5E">
            <w:pPr>
              <w:spacing w:line="276" w:lineRule="auto"/>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1,19,718.00 (Including GST)</w:t>
            </w:r>
          </w:p>
        </w:tc>
        <w:tc>
          <w:tcPr>
            <w:tcW w:w="1198" w:type="dxa"/>
            <w:tcBorders>
              <w:top w:val="nil"/>
              <w:left w:val="nil"/>
              <w:bottom w:val="single" w:sz="4" w:space="0" w:color="auto"/>
              <w:right w:val="single" w:sz="4" w:space="0" w:color="auto"/>
            </w:tcBorders>
            <w:shd w:val="clear" w:color="auto" w:fill="auto"/>
            <w:vAlign w:val="center"/>
            <w:hideMark/>
          </w:tcPr>
          <w:p w:rsidR="00670F5E" w:rsidRPr="00932287" w:rsidRDefault="00670F5E" w:rsidP="00AC0A2A">
            <w:pPr>
              <w:spacing w:line="276" w:lineRule="auto"/>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590.00</w:t>
            </w:r>
          </w:p>
        </w:tc>
        <w:tc>
          <w:tcPr>
            <w:tcW w:w="1202" w:type="dxa"/>
            <w:tcBorders>
              <w:top w:val="nil"/>
              <w:left w:val="nil"/>
              <w:bottom w:val="single" w:sz="4" w:space="0" w:color="auto"/>
              <w:right w:val="single" w:sz="4" w:space="0" w:color="auto"/>
            </w:tcBorders>
            <w:shd w:val="clear" w:color="auto" w:fill="auto"/>
            <w:vAlign w:val="center"/>
            <w:hideMark/>
          </w:tcPr>
          <w:p w:rsidR="00670F5E" w:rsidRPr="00932287" w:rsidRDefault="00670F5E" w:rsidP="00AC0A2A">
            <w:pPr>
              <w:spacing w:line="276" w:lineRule="auto"/>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2,825</w:t>
            </w:r>
          </w:p>
        </w:tc>
      </w:tr>
      <w:tr w:rsidR="00670F5E" w:rsidRPr="005B0D39" w:rsidTr="00C259E7">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670F5E" w:rsidRDefault="00670F5E"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5</w:t>
            </w:r>
          </w:p>
        </w:tc>
        <w:tc>
          <w:tcPr>
            <w:tcW w:w="1602" w:type="dxa"/>
            <w:tcBorders>
              <w:top w:val="nil"/>
              <w:left w:val="nil"/>
              <w:bottom w:val="single" w:sz="4" w:space="0" w:color="auto"/>
              <w:right w:val="single" w:sz="4" w:space="0" w:color="auto"/>
            </w:tcBorders>
            <w:shd w:val="clear" w:color="auto" w:fill="auto"/>
            <w:vAlign w:val="center"/>
            <w:hideMark/>
          </w:tcPr>
          <w:p w:rsidR="00670F5E" w:rsidRPr="00932287" w:rsidRDefault="00670F5E" w:rsidP="00AC0A2A">
            <w:pPr>
              <w:spacing w:line="276" w:lineRule="auto"/>
              <w:jc w:val="center"/>
              <w:rPr>
                <w:rFonts w:ascii="Century Gothic" w:hAnsi="Century Gothic" w:cs="Calibri"/>
                <w:color w:val="000000"/>
                <w:sz w:val="22"/>
                <w:szCs w:val="22"/>
                <w:lang w:val="en-IN" w:eastAsia="en-IN" w:bidi="te-IN"/>
              </w:rPr>
            </w:pPr>
            <w:r>
              <w:rPr>
                <w:rFonts w:ascii="Century Gothic" w:hAnsi="Century Gothic" w:cs="Calibri"/>
                <w:color w:val="000000"/>
                <w:sz w:val="22"/>
                <w:szCs w:val="22"/>
                <w:lang w:val="en-IN" w:eastAsia="en-IN" w:bidi="te-IN"/>
              </w:rPr>
              <w:t>OT-26/23-24</w:t>
            </w:r>
          </w:p>
        </w:tc>
        <w:tc>
          <w:tcPr>
            <w:tcW w:w="3863" w:type="dxa"/>
            <w:tcBorders>
              <w:top w:val="nil"/>
              <w:left w:val="nil"/>
              <w:bottom w:val="single" w:sz="4" w:space="0" w:color="auto"/>
              <w:right w:val="single" w:sz="4" w:space="0" w:color="auto"/>
            </w:tcBorders>
            <w:shd w:val="clear" w:color="auto" w:fill="auto"/>
            <w:vAlign w:val="center"/>
            <w:hideMark/>
          </w:tcPr>
          <w:p w:rsidR="00670F5E" w:rsidRDefault="00670F5E" w:rsidP="00AC0A2A">
            <w:pPr>
              <w:spacing w:line="276" w:lineRule="auto"/>
              <w:jc w:val="both"/>
              <w:rPr>
                <w:rFonts w:ascii="Century Gothic" w:hAnsi="Century Gothic" w:cs="Calibri"/>
                <w:color w:val="000000"/>
                <w:sz w:val="22"/>
                <w:szCs w:val="22"/>
              </w:rPr>
            </w:pPr>
            <w:r>
              <w:rPr>
                <w:rFonts w:ascii="Century Gothic" w:hAnsi="Century Gothic" w:cs="Calibri"/>
                <w:color w:val="000000"/>
                <w:sz w:val="22"/>
                <w:szCs w:val="22"/>
              </w:rPr>
              <w:t>Providing of Almarahs, Computer chairs and tables to the Office of the Divisional Engineer/ Operation /Banjara Hills at GTS Colony in Banjara Hills Circle, Hyderabad</w:t>
            </w:r>
          </w:p>
        </w:tc>
        <w:tc>
          <w:tcPr>
            <w:tcW w:w="1459" w:type="dxa"/>
            <w:tcBorders>
              <w:top w:val="nil"/>
              <w:left w:val="nil"/>
              <w:bottom w:val="single" w:sz="4" w:space="0" w:color="auto"/>
              <w:right w:val="single" w:sz="4" w:space="0" w:color="auto"/>
            </w:tcBorders>
            <w:shd w:val="clear" w:color="auto" w:fill="auto"/>
            <w:vAlign w:val="center"/>
            <w:hideMark/>
          </w:tcPr>
          <w:p w:rsidR="00670F5E" w:rsidRPr="00932287" w:rsidRDefault="00670F5E" w:rsidP="00AC0A2A">
            <w:pPr>
              <w:spacing w:line="276" w:lineRule="auto"/>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1,04,524.00 (Including GST)</w:t>
            </w:r>
          </w:p>
        </w:tc>
        <w:tc>
          <w:tcPr>
            <w:tcW w:w="1198" w:type="dxa"/>
            <w:tcBorders>
              <w:top w:val="nil"/>
              <w:left w:val="nil"/>
              <w:bottom w:val="single" w:sz="4" w:space="0" w:color="auto"/>
              <w:right w:val="single" w:sz="4" w:space="0" w:color="auto"/>
            </w:tcBorders>
            <w:shd w:val="clear" w:color="auto" w:fill="auto"/>
            <w:vAlign w:val="center"/>
            <w:hideMark/>
          </w:tcPr>
          <w:p w:rsidR="00670F5E" w:rsidRPr="00932287" w:rsidRDefault="00670F5E" w:rsidP="00AC0A2A">
            <w:pPr>
              <w:spacing w:line="276" w:lineRule="auto"/>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590.00</w:t>
            </w:r>
          </w:p>
        </w:tc>
        <w:tc>
          <w:tcPr>
            <w:tcW w:w="1202" w:type="dxa"/>
            <w:tcBorders>
              <w:top w:val="nil"/>
              <w:left w:val="nil"/>
              <w:bottom w:val="single" w:sz="4" w:space="0" w:color="auto"/>
              <w:right w:val="single" w:sz="4" w:space="0" w:color="auto"/>
            </w:tcBorders>
            <w:shd w:val="clear" w:color="auto" w:fill="auto"/>
            <w:vAlign w:val="center"/>
            <w:hideMark/>
          </w:tcPr>
          <w:p w:rsidR="00670F5E" w:rsidRPr="00932287" w:rsidRDefault="00670F5E" w:rsidP="00AC0A2A">
            <w:pPr>
              <w:spacing w:line="276" w:lineRule="auto"/>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2,467</w:t>
            </w:r>
          </w:p>
        </w:tc>
      </w:tr>
      <w:tr w:rsidR="00670F5E" w:rsidRPr="005B0D39" w:rsidTr="00C259E7">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670F5E" w:rsidRDefault="00670F5E"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6</w:t>
            </w:r>
          </w:p>
        </w:tc>
        <w:tc>
          <w:tcPr>
            <w:tcW w:w="1602" w:type="dxa"/>
            <w:tcBorders>
              <w:top w:val="nil"/>
              <w:left w:val="nil"/>
              <w:bottom w:val="single" w:sz="4" w:space="0" w:color="auto"/>
              <w:right w:val="single" w:sz="4" w:space="0" w:color="auto"/>
            </w:tcBorders>
            <w:shd w:val="clear" w:color="auto" w:fill="auto"/>
            <w:vAlign w:val="center"/>
            <w:hideMark/>
          </w:tcPr>
          <w:p w:rsidR="00670F5E" w:rsidRPr="00932287" w:rsidRDefault="00670F5E" w:rsidP="00AC0A2A">
            <w:pPr>
              <w:spacing w:line="276" w:lineRule="auto"/>
              <w:jc w:val="center"/>
              <w:rPr>
                <w:rFonts w:ascii="Century Gothic" w:hAnsi="Century Gothic" w:cs="Calibri"/>
                <w:color w:val="000000"/>
                <w:sz w:val="22"/>
                <w:szCs w:val="22"/>
                <w:lang w:val="en-IN" w:eastAsia="en-IN" w:bidi="te-IN"/>
              </w:rPr>
            </w:pPr>
            <w:r>
              <w:rPr>
                <w:rFonts w:ascii="Century Gothic" w:hAnsi="Century Gothic" w:cs="Calibri"/>
                <w:color w:val="000000"/>
                <w:sz w:val="22"/>
                <w:szCs w:val="22"/>
                <w:lang w:val="en-IN" w:eastAsia="en-IN" w:bidi="te-IN"/>
              </w:rPr>
              <w:t>OT-27/23-24</w:t>
            </w:r>
          </w:p>
        </w:tc>
        <w:tc>
          <w:tcPr>
            <w:tcW w:w="3863" w:type="dxa"/>
            <w:tcBorders>
              <w:top w:val="nil"/>
              <w:left w:val="nil"/>
              <w:bottom w:val="single" w:sz="4" w:space="0" w:color="auto"/>
              <w:right w:val="single" w:sz="4" w:space="0" w:color="auto"/>
            </w:tcBorders>
            <w:shd w:val="clear" w:color="auto" w:fill="auto"/>
            <w:vAlign w:val="center"/>
            <w:hideMark/>
          </w:tcPr>
          <w:p w:rsidR="00670F5E" w:rsidRDefault="00670F5E" w:rsidP="00AC0A2A">
            <w:pPr>
              <w:spacing w:line="276" w:lineRule="auto"/>
              <w:jc w:val="both"/>
              <w:rPr>
                <w:rFonts w:ascii="Century Gothic" w:hAnsi="Century Gothic" w:cs="Calibri"/>
                <w:color w:val="000000"/>
                <w:sz w:val="22"/>
                <w:szCs w:val="22"/>
              </w:rPr>
            </w:pPr>
            <w:r>
              <w:rPr>
                <w:rFonts w:ascii="Century Gothic" w:hAnsi="Century Gothic" w:cs="Calibri"/>
                <w:color w:val="000000"/>
                <w:sz w:val="22"/>
                <w:szCs w:val="22"/>
              </w:rPr>
              <w:t>Providing of furniture to the Office of the Ameerpet Sub-Division in Banjara Hills Circle, Hyderabad</w:t>
            </w:r>
          </w:p>
        </w:tc>
        <w:tc>
          <w:tcPr>
            <w:tcW w:w="1459" w:type="dxa"/>
            <w:tcBorders>
              <w:top w:val="nil"/>
              <w:left w:val="nil"/>
              <w:bottom w:val="single" w:sz="4" w:space="0" w:color="auto"/>
              <w:right w:val="single" w:sz="4" w:space="0" w:color="auto"/>
            </w:tcBorders>
            <w:shd w:val="clear" w:color="auto" w:fill="auto"/>
            <w:vAlign w:val="center"/>
            <w:hideMark/>
          </w:tcPr>
          <w:p w:rsidR="00670F5E" w:rsidRPr="00932287" w:rsidRDefault="00670F5E" w:rsidP="0068545C">
            <w:pPr>
              <w:spacing w:line="276" w:lineRule="auto"/>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1,7</w:t>
            </w:r>
            <w:r w:rsidR="0068545C">
              <w:rPr>
                <w:rFonts w:ascii="Century Gothic" w:hAnsi="Century Gothic" w:cs="Calibri"/>
                <w:b/>
                <w:bCs/>
                <w:color w:val="000000"/>
                <w:sz w:val="22"/>
                <w:szCs w:val="22"/>
                <w:lang w:val="en-IN" w:eastAsia="en-IN" w:bidi="te-IN"/>
              </w:rPr>
              <w:t>3</w:t>
            </w:r>
            <w:r>
              <w:rPr>
                <w:rFonts w:ascii="Century Gothic" w:hAnsi="Century Gothic" w:cs="Calibri"/>
                <w:b/>
                <w:bCs/>
                <w:color w:val="000000"/>
                <w:sz w:val="22"/>
                <w:szCs w:val="22"/>
                <w:lang w:val="en-IN" w:eastAsia="en-IN" w:bidi="te-IN"/>
              </w:rPr>
              <w:t>,596.00 (Including GST)</w:t>
            </w:r>
          </w:p>
        </w:tc>
        <w:tc>
          <w:tcPr>
            <w:tcW w:w="1198" w:type="dxa"/>
            <w:tcBorders>
              <w:top w:val="nil"/>
              <w:left w:val="nil"/>
              <w:bottom w:val="single" w:sz="4" w:space="0" w:color="auto"/>
              <w:right w:val="single" w:sz="4" w:space="0" w:color="auto"/>
            </w:tcBorders>
            <w:shd w:val="clear" w:color="auto" w:fill="auto"/>
            <w:vAlign w:val="center"/>
            <w:hideMark/>
          </w:tcPr>
          <w:p w:rsidR="00670F5E" w:rsidRPr="00932287" w:rsidRDefault="00670F5E" w:rsidP="00AC0A2A">
            <w:pPr>
              <w:spacing w:line="276" w:lineRule="auto"/>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590.00</w:t>
            </w:r>
          </w:p>
        </w:tc>
        <w:tc>
          <w:tcPr>
            <w:tcW w:w="1202" w:type="dxa"/>
            <w:tcBorders>
              <w:top w:val="nil"/>
              <w:left w:val="nil"/>
              <w:bottom w:val="single" w:sz="4" w:space="0" w:color="auto"/>
              <w:right w:val="single" w:sz="4" w:space="0" w:color="auto"/>
            </w:tcBorders>
            <w:shd w:val="clear" w:color="auto" w:fill="auto"/>
            <w:vAlign w:val="center"/>
            <w:hideMark/>
          </w:tcPr>
          <w:p w:rsidR="00670F5E" w:rsidRPr="00932287" w:rsidRDefault="00670F5E" w:rsidP="0068545C">
            <w:pPr>
              <w:spacing w:line="276" w:lineRule="auto"/>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4,</w:t>
            </w:r>
            <w:r w:rsidR="0068545C">
              <w:rPr>
                <w:rFonts w:ascii="Century Gothic" w:hAnsi="Century Gothic" w:cs="Calibri"/>
                <w:b/>
                <w:bCs/>
                <w:color w:val="000000"/>
                <w:sz w:val="22"/>
                <w:szCs w:val="22"/>
                <w:lang w:val="en-IN" w:eastAsia="en-IN" w:bidi="te-IN"/>
              </w:rPr>
              <w:t>097</w:t>
            </w:r>
          </w:p>
        </w:tc>
      </w:tr>
      <w:tr w:rsidR="00835A5B" w:rsidRPr="005B0D39" w:rsidTr="00C259E7">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35A5B" w:rsidRPr="005B0D39" w:rsidRDefault="00670F5E"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7</w:t>
            </w:r>
          </w:p>
        </w:tc>
        <w:tc>
          <w:tcPr>
            <w:tcW w:w="1602" w:type="dxa"/>
            <w:tcBorders>
              <w:top w:val="nil"/>
              <w:left w:val="nil"/>
              <w:bottom w:val="single" w:sz="4" w:space="0" w:color="auto"/>
              <w:right w:val="single" w:sz="4" w:space="0" w:color="auto"/>
            </w:tcBorders>
            <w:shd w:val="clear" w:color="auto" w:fill="auto"/>
            <w:vAlign w:val="center"/>
            <w:hideMark/>
          </w:tcPr>
          <w:p w:rsidR="00835A5B" w:rsidRPr="00932287" w:rsidRDefault="00835A5B" w:rsidP="00AC0A2A">
            <w:pPr>
              <w:spacing w:line="276" w:lineRule="auto"/>
              <w:jc w:val="center"/>
              <w:rPr>
                <w:rFonts w:ascii="Century Gothic" w:hAnsi="Century Gothic" w:cs="Calibri"/>
                <w:color w:val="000000"/>
                <w:sz w:val="22"/>
                <w:szCs w:val="22"/>
                <w:lang w:val="en-IN" w:eastAsia="en-IN" w:bidi="te-IN"/>
              </w:rPr>
            </w:pPr>
            <w:r w:rsidRPr="00932287">
              <w:rPr>
                <w:rFonts w:ascii="Century Gothic" w:hAnsi="Century Gothic" w:cs="Calibri"/>
                <w:color w:val="000000"/>
                <w:sz w:val="22"/>
                <w:szCs w:val="22"/>
                <w:lang w:val="en-IN" w:eastAsia="en-IN" w:bidi="te-IN"/>
              </w:rPr>
              <w:t>GDO-16/23-24</w:t>
            </w:r>
          </w:p>
          <w:p w:rsidR="00835A5B" w:rsidRPr="00932287" w:rsidRDefault="00835A5B" w:rsidP="00AC0A2A">
            <w:pPr>
              <w:spacing w:line="276" w:lineRule="auto"/>
              <w:jc w:val="center"/>
              <w:rPr>
                <w:rFonts w:ascii="Century Gothic" w:hAnsi="Century Gothic" w:cs="Calibri"/>
                <w:color w:val="000000"/>
                <w:sz w:val="22"/>
                <w:szCs w:val="22"/>
                <w:lang w:val="en-IN" w:eastAsia="en-IN" w:bidi="te-IN"/>
              </w:rPr>
            </w:pPr>
            <w:r w:rsidRPr="00932287">
              <w:rPr>
                <w:rFonts w:ascii="Century Gothic" w:hAnsi="Century Gothic" w:cs="Calibri"/>
                <w:color w:val="000000"/>
                <w:sz w:val="22"/>
                <w:szCs w:val="22"/>
                <w:lang w:val="en-IN" w:eastAsia="en-IN" w:bidi="te-IN"/>
              </w:rPr>
              <w:t>SC</w:t>
            </w:r>
          </w:p>
          <w:p w:rsidR="00835A5B" w:rsidRPr="00932287" w:rsidRDefault="00835A5B" w:rsidP="00AC0A2A">
            <w:pPr>
              <w:spacing w:line="276" w:lineRule="auto"/>
              <w:jc w:val="center"/>
              <w:rPr>
                <w:rFonts w:ascii="Century Gothic" w:hAnsi="Century Gothic" w:cs="Calibri"/>
                <w:color w:val="000000"/>
                <w:sz w:val="22"/>
                <w:szCs w:val="22"/>
                <w:lang w:val="en-IN" w:eastAsia="en-IN" w:bidi="te-IN"/>
              </w:rPr>
            </w:pPr>
            <w:r w:rsidRPr="00932287">
              <w:rPr>
                <w:rFonts w:ascii="Century Gothic" w:hAnsi="Century Gothic" w:cs="Calibri"/>
                <w:color w:val="000000"/>
                <w:sz w:val="22"/>
                <w:szCs w:val="22"/>
                <w:lang w:val="en-IN" w:eastAsia="en-IN" w:bidi="te-IN"/>
              </w:rPr>
              <w:t>Extn-I</w:t>
            </w:r>
            <w:r w:rsidR="00C259E7">
              <w:rPr>
                <w:rFonts w:ascii="Century Gothic" w:hAnsi="Century Gothic" w:cs="Calibri"/>
                <w:color w:val="000000"/>
                <w:sz w:val="22"/>
                <w:szCs w:val="22"/>
                <w:lang w:val="en-IN" w:eastAsia="en-IN" w:bidi="te-IN"/>
              </w:rPr>
              <w:t>I</w:t>
            </w:r>
          </w:p>
        </w:tc>
        <w:tc>
          <w:tcPr>
            <w:tcW w:w="3863" w:type="dxa"/>
            <w:tcBorders>
              <w:top w:val="nil"/>
              <w:left w:val="nil"/>
              <w:bottom w:val="single" w:sz="4" w:space="0" w:color="auto"/>
              <w:right w:val="single" w:sz="4" w:space="0" w:color="auto"/>
            </w:tcBorders>
            <w:shd w:val="clear" w:color="auto" w:fill="auto"/>
            <w:vAlign w:val="center"/>
            <w:hideMark/>
          </w:tcPr>
          <w:p w:rsidR="008904C7" w:rsidRPr="00932287" w:rsidRDefault="00835A5B" w:rsidP="00670F5E">
            <w:pPr>
              <w:spacing w:line="276" w:lineRule="auto"/>
              <w:jc w:val="both"/>
              <w:rPr>
                <w:rFonts w:ascii="Century Gothic" w:hAnsi="Century Gothic" w:cs="Calibri"/>
                <w:color w:val="000000"/>
                <w:sz w:val="22"/>
                <w:szCs w:val="22"/>
                <w:lang w:val="en-IN" w:eastAsia="en-IN" w:bidi="te-IN"/>
              </w:rPr>
            </w:pPr>
            <w:r w:rsidRPr="00932287">
              <w:rPr>
                <w:rFonts w:ascii="Century Gothic" w:hAnsi="Century Gothic" w:cs="Calibri"/>
                <w:color w:val="000000"/>
                <w:sz w:val="22"/>
                <w:szCs w:val="22"/>
              </w:rPr>
              <w:t xml:space="preserve">Shifting of 315KVA DTR at mataji Nagar, Begumpet, Hyderabad which is obstruct the construction of the Temple on instructions of Hon’ble MLA garu Kukatpally constituency in Operation Begumpet section of Greenlands Sub Division of Greenlands Division </w:t>
            </w:r>
          </w:p>
        </w:tc>
        <w:tc>
          <w:tcPr>
            <w:tcW w:w="1459" w:type="dxa"/>
            <w:tcBorders>
              <w:top w:val="nil"/>
              <w:left w:val="nil"/>
              <w:bottom w:val="single" w:sz="4" w:space="0" w:color="auto"/>
              <w:right w:val="single" w:sz="4" w:space="0" w:color="auto"/>
            </w:tcBorders>
            <w:shd w:val="clear" w:color="auto" w:fill="auto"/>
            <w:vAlign w:val="center"/>
            <w:hideMark/>
          </w:tcPr>
          <w:p w:rsidR="00835A5B" w:rsidRPr="00932287" w:rsidRDefault="00835A5B" w:rsidP="00AC0A2A">
            <w:pPr>
              <w:spacing w:line="276" w:lineRule="auto"/>
              <w:jc w:val="center"/>
              <w:rPr>
                <w:rFonts w:ascii="Century Gothic" w:hAnsi="Century Gothic" w:cs="Calibri"/>
                <w:b/>
                <w:bCs/>
                <w:color w:val="000000"/>
                <w:sz w:val="22"/>
                <w:szCs w:val="22"/>
                <w:lang w:val="en-IN" w:eastAsia="en-IN" w:bidi="te-IN"/>
              </w:rPr>
            </w:pPr>
            <w:r w:rsidRPr="00932287">
              <w:rPr>
                <w:rFonts w:ascii="Century Gothic" w:hAnsi="Century Gothic" w:cs="Calibri"/>
                <w:b/>
                <w:bCs/>
                <w:color w:val="000000"/>
                <w:sz w:val="22"/>
                <w:szCs w:val="22"/>
                <w:lang w:val="en-IN" w:eastAsia="en-IN" w:bidi="te-IN"/>
              </w:rPr>
              <w:t>99,967.00</w:t>
            </w:r>
          </w:p>
        </w:tc>
        <w:tc>
          <w:tcPr>
            <w:tcW w:w="1198" w:type="dxa"/>
            <w:tcBorders>
              <w:top w:val="nil"/>
              <w:left w:val="nil"/>
              <w:bottom w:val="single" w:sz="4" w:space="0" w:color="auto"/>
              <w:right w:val="single" w:sz="4" w:space="0" w:color="auto"/>
            </w:tcBorders>
            <w:shd w:val="clear" w:color="auto" w:fill="auto"/>
            <w:vAlign w:val="center"/>
            <w:hideMark/>
          </w:tcPr>
          <w:p w:rsidR="00835A5B" w:rsidRPr="00932287" w:rsidRDefault="00835A5B" w:rsidP="00AC0A2A">
            <w:pPr>
              <w:spacing w:line="276" w:lineRule="auto"/>
              <w:jc w:val="center"/>
              <w:rPr>
                <w:rFonts w:ascii="Century Gothic" w:hAnsi="Century Gothic" w:cs="Calibri"/>
                <w:b/>
                <w:bCs/>
                <w:color w:val="000000"/>
                <w:sz w:val="22"/>
                <w:szCs w:val="22"/>
                <w:lang w:val="en-IN" w:eastAsia="en-IN" w:bidi="te-IN"/>
              </w:rPr>
            </w:pPr>
            <w:r w:rsidRPr="00932287">
              <w:rPr>
                <w:rFonts w:ascii="Century Gothic" w:hAnsi="Century Gothic" w:cs="Calibri"/>
                <w:b/>
                <w:bCs/>
                <w:color w:val="000000"/>
                <w:sz w:val="22"/>
                <w:szCs w:val="22"/>
                <w:lang w:val="en-IN" w:eastAsia="en-IN" w:bidi="te-IN"/>
              </w:rPr>
              <w:t>590.00</w:t>
            </w:r>
          </w:p>
        </w:tc>
        <w:tc>
          <w:tcPr>
            <w:tcW w:w="1202" w:type="dxa"/>
            <w:tcBorders>
              <w:top w:val="nil"/>
              <w:left w:val="nil"/>
              <w:bottom w:val="single" w:sz="4" w:space="0" w:color="auto"/>
              <w:right w:val="single" w:sz="4" w:space="0" w:color="auto"/>
            </w:tcBorders>
            <w:shd w:val="clear" w:color="auto" w:fill="auto"/>
            <w:vAlign w:val="center"/>
            <w:hideMark/>
          </w:tcPr>
          <w:p w:rsidR="00835A5B" w:rsidRPr="00932287" w:rsidRDefault="00835A5B" w:rsidP="00AC0A2A">
            <w:pPr>
              <w:spacing w:line="276" w:lineRule="auto"/>
              <w:jc w:val="center"/>
              <w:rPr>
                <w:rFonts w:ascii="Century Gothic" w:hAnsi="Century Gothic" w:cs="Calibri"/>
                <w:b/>
                <w:bCs/>
                <w:color w:val="000000"/>
                <w:sz w:val="22"/>
                <w:szCs w:val="22"/>
                <w:lang w:val="en-IN" w:eastAsia="en-IN" w:bidi="te-IN"/>
              </w:rPr>
            </w:pPr>
            <w:r w:rsidRPr="00932287">
              <w:rPr>
                <w:rFonts w:ascii="Century Gothic" w:hAnsi="Century Gothic" w:cs="Calibri"/>
                <w:b/>
                <w:bCs/>
                <w:color w:val="000000"/>
                <w:sz w:val="22"/>
                <w:szCs w:val="22"/>
                <w:lang w:val="en-IN" w:eastAsia="en-IN" w:bidi="te-IN"/>
              </w:rPr>
              <w:t>2,359</w:t>
            </w:r>
          </w:p>
        </w:tc>
      </w:tr>
      <w:tr w:rsidR="00C259E7" w:rsidRPr="005B0D39" w:rsidTr="00C259E7">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C259E7" w:rsidRPr="005B0D39" w:rsidRDefault="00670F5E"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8</w:t>
            </w:r>
          </w:p>
        </w:tc>
        <w:tc>
          <w:tcPr>
            <w:tcW w:w="1602" w:type="dxa"/>
            <w:tcBorders>
              <w:top w:val="nil"/>
              <w:left w:val="nil"/>
              <w:bottom w:val="single" w:sz="4" w:space="0" w:color="auto"/>
              <w:right w:val="single" w:sz="4" w:space="0" w:color="auto"/>
            </w:tcBorders>
            <w:shd w:val="clear" w:color="auto" w:fill="auto"/>
            <w:vAlign w:val="center"/>
            <w:hideMark/>
          </w:tcPr>
          <w:p w:rsidR="00AC0A2A" w:rsidRDefault="00C259E7" w:rsidP="00AC0A2A">
            <w:pPr>
              <w:spacing w:line="276" w:lineRule="auto"/>
              <w:jc w:val="center"/>
              <w:rPr>
                <w:rFonts w:ascii="Century Gothic" w:hAnsi="Century Gothic" w:cs="Calibri"/>
                <w:color w:val="000000"/>
                <w:sz w:val="22"/>
                <w:szCs w:val="22"/>
                <w:lang w:val="en-IN" w:eastAsia="en-IN" w:bidi="te-IN"/>
              </w:rPr>
            </w:pPr>
            <w:r w:rsidRPr="00932287">
              <w:rPr>
                <w:rFonts w:ascii="Century Gothic" w:hAnsi="Century Gothic" w:cs="Calibri"/>
                <w:color w:val="000000"/>
                <w:sz w:val="22"/>
                <w:szCs w:val="22"/>
                <w:lang w:val="en-IN" w:eastAsia="en-IN" w:bidi="te-IN"/>
              </w:rPr>
              <w:t xml:space="preserve">GDO-22/23-24 </w:t>
            </w:r>
          </w:p>
          <w:p w:rsidR="00C259E7" w:rsidRPr="00932287" w:rsidRDefault="00C259E7" w:rsidP="00AC0A2A">
            <w:pPr>
              <w:spacing w:line="276" w:lineRule="auto"/>
              <w:jc w:val="center"/>
              <w:rPr>
                <w:rFonts w:ascii="Century Gothic" w:hAnsi="Century Gothic" w:cs="Calibri"/>
                <w:color w:val="000000"/>
                <w:sz w:val="22"/>
                <w:szCs w:val="22"/>
                <w:lang w:val="en-IN" w:eastAsia="en-IN" w:bidi="te-IN"/>
              </w:rPr>
            </w:pPr>
            <w:r w:rsidRPr="00932287">
              <w:rPr>
                <w:rFonts w:ascii="Century Gothic" w:hAnsi="Century Gothic" w:cs="Calibri"/>
                <w:color w:val="000000"/>
                <w:sz w:val="22"/>
                <w:szCs w:val="22"/>
                <w:lang w:val="en-IN" w:eastAsia="en-IN" w:bidi="te-IN"/>
              </w:rPr>
              <w:t>SC-W</w:t>
            </w:r>
          </w:p>
          <w:p w:rsidR="00C259E7" w:rsidRPr="00932287" w:rsidRDefault="00C259E7" w:rsidP="00AC0A2A">
            <w:pPr>
              <w:spacing w:line="276" w:lineRule="auto"/>
              <w:jc w:val="center"/>
              <w:rPr>
                <w:rFonts w:ascii="Century Gothic" w:hAnsi="Century Gothic" w:cs="Calibri"/>
                <w:color w:val="000000"/>
                <w:sz w:val="22"/>
                <w:szCs w:val="22"/>
                <w:lang w:val="en-IN" w:eastAsia="en-IN" w:bidi="te-IN"/>
              </w:rPr>
            </w:pPr>
            <w:r w:rsidRPr="00932287">
              <w:rPr>
                <w:rFonts w:ascii="Century Gothic" w:hAnsi="Century Gothic" w:cs="Calibri"/>
                <w:color w:val="000000"/>
                <w:sz w:val="22"/>
                <w:szCs w:val="22"/>
                <w:lang w:val="en-IN" w:eastAsia="en-IN" w:bidi="te-IN"/>
              </w:rPr>
              <w:t>Extn-I</w:t>
            </w:r>
            <w:r>
              <w:rPr>
                <w:rFonts w:ascii="Century Gothic" w:hAnsi="Century Gothic" w:cs="Calibri"/>
                <w:color w:val="000000"/>
                <w:sz w:val="22"/>
                <w:szCs w:val="22"/>
                <w:lang w:val="en-IN" w:eastAsia="en-IN" w:bidi="te-IN"/>
              </w:rPr>
              <w:t>I</w:t>
            </w:r>
          </w:p>
        </w:tc>
        <w:tc>
          <w:tcPr>
            <w:tcW w:w="3863" w:type="dxa"/>
            <w:tcBorders>
              <w:top w:val="nil"/>
              <w:left w:val="nil"/>
              <w:bottom w:val="single" w:sz="4" w:space="0" w:color="auto"/>
              <w:right w:val="single" w:sz="4" w:space="0" w:color="auto"/>
            </w:tcBorders>
            <w:shd w:val="clear" w:color="auto" w:fill="auto"/>
            <w:vAlign w:val="center"/>
            <w:hideMark/>
          </w:tcPr>
          <w:p w:rsidR="00C259E7" w:rsidRDefault="00C259E7" w:rsidP="00AC0A2A">
            <w:pPr>
              <w:spacing w:line="276" w:lineRule="auto"/>
              <w:jc w:val="both"/>
              <w:rPr>
                <w:rFonts w:ascii="Century Gothic" w:hAnsi="Century Gothic" w:cs="Calibri"/>
                <w:color w:val="000000"/>
                <w:sz w:val="22"/>
                <w:szCs w:val="22"/>
              </w:rPr>
            </w:pPr>
            <w:r w:rsidRPr="00932287">
              <w:rPr>
                <w:rFonts w:ascii="Century Gothic" w:hAnsi="Century Gothic" w:cs="Calibri"/>
                <w:color w:val="000000"/>
                <w:sz w:val="22"/>
                <w:szCs w:val="22"/>
              </w:rPr>
              <w:t xml:space="preserve">Replacement of 80Nos non IR CT meters with IR CT meters in various distribution areas in operation section Greenlands of Greenlands Sub Division under (SCH working) </w:t>
            </w:r>
          </w:p>
          <w:p w:rsidR="008904C7" w:rsidRPr="00932287" w:rsidRDefault="008904C7" w:rsidP="00AC0A2A">
            <w:pPr>
              <w:spacing w:line="276" w:lineRule="auto"/>
              <w:jc w:val="both"/>
              <w:rPr>
                <w:rFonts w:ascii="Century Gothic" w:hAnsi="Century Gothic" w:cs="Calibri"/>
                <w:color w:val="000000"/>
                <w:sz w:val="22"/>
                <w:szCs w:val="22"/>
              </w:rPr>
            </w:pPr>
          </w:p>
        </w:tc>
        <w:tc>
          <w:tcPr>
            <w:tcW w:w="1459" w:type="dxa"/>
            <w:tcBorders>
              <w:top w:val="nil"/>
              <w:left w:val="nil"/>
              <w:bottom w:val="single" w:sz="4" w:space="0" w:color="auto"/>
              <w:right w:val="single" w:sz="4" w:space="0" w:color="auto"/>
            </w:tcBorders>
            <w:shd w:val="clear" w:color="auto" w:fill="auto"/>
            <w:vAlign w:val="center"/>
            <w:hideMark/>
          </w:tcPr>
          <w:p w:rsidR="00C259E7" w:rsidRPr="00932287" w:rsidRDefault="00C259E7" w:rsidP="00AC0A2A">
            <w:pPr>
              <w:spacing w:line="276" w:lineRule="auto"/>
              <w:jc w:val="center"/>
              <w:rPr>
                <w:rFonts w:ascii="Century Gothic" w:hAnsi="Century Gothic" w:cs="Calibri"/>
                <w:b/>
                <w:bCs/>
                <w:color w:val="000000"/>
                <w:sz w:val="22"/>
                <w:szCs w:val="22"/>
                <w:lang w:val="en-IN" w:eastAsia="en-IN" w:bidi="te-IN"/>
              </w:rPr>
            </w:pPr>
            <w:r w:rsidRPr="00932287">
              <w:rPr>
                <w:rFonts w:ascii="Century Gothic" w:hAnsi="Century Gothic" w:cs="Calibri"/>
                <w:b/>
                <w:bCs/>
                <w:color w:val="000000"/>
                <w:sz w:val="22"/>
                <w:szCs w:val="22"/>
                <w:lang w:val="en-IN" w:eastAsia="en-IN" w:bidi="te-IN"/>
              </w:rPr>
              <w:t>88,703.00</w:t>
            </w:r>
          </w:p>
        </w:tc>
        <w:tc>
          <w:tcPr>
            <w:tcW w:w="1198" w:type="dxa"/>
            <w:tcBorders>
              <w:top w:val="nil"/>
              <w:left w:val="nil"/>
              <w:bottom w:val="single" w:sz="4" w:space="0" w:color="auto"/>
              <w:right w:val="single" w:sz="4" w:space="0" w:color="auto"/>
            </w:tcBorders>
            <w:shd w:val="clear" w:color="auto" w:fill="auto"/>
            <w:vAlign w:val="center"/>
            <w:hideMark/>
          </w:tcPr>
          <w:p w:rsidR="00C259E7" w:rsidRPr="00932287" w:rsidRDefault="00C259E7" w:rsidP="00AC0A2A">
            <w:pPr>
              <w:spacing w:line="276" w:lineRule="auto"/>
              <w:jc w:val="center"/>
              <w:rPr>
                <w:rFonts w:ascii="Century Gothic" w:hAnsi="Century Gothic" w:cs="Calibri"/>
                <w:b/>
                <w:bCs/>
                <w:color w:val="000000"/>
                <w:sz w:val="22"/>
                <w:szCs w:val="22"/>
                <w:lang w:val="en-IN" w:eastAsia="en-IN" w:bidi="te-IN"/>
              </w:rPr>
            </w:pPr>
            <w:r w:rsidRPr="00932287">
              <w:rPr>
                <w:rFonts w:ascii="Century Gothic" w:hAnsi="Century Gothic" w:cs="Calibri"/>
                <w:b/>
                <w:bCs/>
                <w:color w:val="000000"/>
                <w:sz w:val="22"/>
                <w:szCs w:val="22"/>
                <w:lang w:val="en-IN" w:eastAsia="en-IN" w:bidi="te-IN"/>
              </w:rPr>
              <w:t>590.00</w:t>
            </w:r>
          </w:p>
        </w:tc>
        <w:tc>
          <w:tcPr>
            <w:tcW w:w="1202" w:type="dxa"/>
            <w:tcBorders>
              <w:top w:val="nil"/>
              <w:left w:val="nil"/>
              <w:bottom w:val="single" w:sz="4" w:space="0" w:color="auto"/>
              <w:right w:val="single" w:sz="4" w:space="0" w:color="auto"/>
            </w:tcBorders>
            <w:shd w:val="clear" w:color="auto" w:fill="auto"/>
            <w:vAlign w:val="center"/>
            <w:hideMark/>
          </w:tcPr>
          <w:p w:rsidR="00C259E7" w:rsidRPr="00932287" w:rsidRDefault="00C259E7" w:rsidP="00AC0A2A">
            <w:pPr>
              <w:spacing w:line="276" w:lineRule="auto"/>
              <w:jc w:val="center"/>
              <w:rPr>
                <w:rFonts w:ascii="Century Gothic" w:hAnsi="Century Gothic" w:cs="Calibri"/>
                <w:b/>
                <w:bCs/>
                <w:color w:val="000000"/>
                <w:sz w:val="22"/>
                <w:szCs w:val="22"/>
              </w:rPr>
            </w:pPr>
            <w:r w:rsidRPr="00932287">
              <w:rPr>
                <w:rFonts w:ascii="Century Gothic" w:hAnsi="Century Gothic" w:cs="Calibri"/>
                <w:b/>
                <w:bCs/>
                <w:color w:val="000000"/>
                <w:sz w:val="22"/>
                <w:szCs w:val="22"/>
              </w:rPr>
              <w:t>2,093</w:t>
            </w:r>
          </w:p>
        </w:tc>
      </w:tr>
      <w:tr w:rsidR="00C93B01" w:rsidRPr="005B0D39" w:rsidTr="00C259E7">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C93B01" w:rsidRDefault="00670F5E" w:rsidP="00AC0A2A">
            <w:pPr>
              <w:spacing w:line="276" w:lineRule="auto"/>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lastRenderedPageBreak/>
              <w:t>9</w:t>
            </w:r>
          </w:p>
        </w:tc>
        <w:tc>
          <w:tcPr>
            <w:tcW w:w="1602" w:type="dxa"/>
            <w:tcBorders>
              <w:top w:val="nil"/>
              <w:left w:val="nil"/>
              <w:bottom w:val="single" w:sz="4" w:space="0" w:color="auto"/>
              <w:right w:val="single" w:sz="4" w:space="0" w:color="auto"/>
            </w:tcBorders>
            <w:shd w:val="clear" w:color="auto" w:fill="auto"/>
            <w:vAlign w:val="center"/>
            <w:hideMark/>
          </w:tcPr>
          <w:p w:rsidR="00C259E7" w:rsidRDefault="00C93B01" w:rsidP="00AC0A2A">
            <w:pPr>
              <w:spacing w:line="276" w:lineRule="auto"/>
              <w:jc w:val="center"/>
              <w:rPr>
                <w:rFonts w:ascii="Century Gothic" w:hAnsi="Century Gothic" w:cs="Calibri"/>
                <w:color w:val="000000"/>
                <w:sz w:val="22"/>
                <w:szCs w:val="22"/>
                <w:lang w:val="en-IN" w:eastAsia="en-IN" w:bidi="te-IN"/>
              </w:rPr>
            </w:pPr>
            <w:r w:rsidRPr="00932287">
              <w:rPr>
                <w:rFonts w:ascii="Century Gothic" w:hAnsi="Century Gothic" w:cs="Calibri"/>
                <w:color w:val="000000"/>
                <w:sz w:val="22"/>
                <w:szCs w:val="22"/>
                <w:lang w:val="en-IN" w:eastAsia="en-IN" w:bidi="te-IN"/>
              </w:rPr>
              <w:t>GDO-2</w:t>
            </w:r>
            <w:r w:rsidR="00C259E7">
              <w:rPr>
                <w:rFonts w:ascii="Century Gothic" w:hAnsi="Century Gothic" w:cs="Calibri"/>
                <w:color w:val="000000"/>
                <w:sz w:val="22"/>
                <w:szCs w:val="22"/>
                <w:lang w:val="en-IN" w:eastAsia="en-IN" w:bidi="te-IN"/>
              </w:rPr>
              <w:t>4</w:t>
            </w:r>
            <w:r w:rsidRPr="00932287">
              <w:rPr>
                <w:rFonts w:ascii="Century Gothic" w:hAnsi="Century Gothic" w:cs="Calibri"/>
                <w:color w:val="000000"/>
                <w:sz w:val="22"/>
                <w:szCs w:val="22"/>
                <w:lang w:val="en-IN" w:eastAsia="en-IN" w:bidi="te-IN"/>
              </w:rPr>
              <w:t>/23-24</w:t>
            </w:r>
          </w:p>
          <w:p w:rsidR="00C93B01" w:rsidRPr="00932287" w:rsidRDefault="00C259E7" w:rsidP="00AC0A2A">
            <w:pPr>
              <w:spacing w:line="276" w:lineRule="auto"/>
              <w:jc w:val="center"/>
              <w:rPr>
                <w:rFonts w:ascii="Century Gothic" w:hAnsi="Century Gothic" w:cs="Calibri"/>
                <w:color w:val="000000"/>
                <w:sz w:val="22"/>
                <w:szCs w:val="22"/>
                <w:lang w:val="en-IN" w:eastAsia="en-IN" w:bidi="te-IN"/>
              </w:rPr>
            </w:pPr>
            <w:r>
              <w:rPr>
                <w:rFonts w:ascii="Century Gothic" w:hAnsi="Century Gothic" w:cs="Calibri"/>
                <w:color w:val="000000"/>
                <w:sz w:val="22"/>
                <w:szCs w:val="22"/>
                <w:lang w:val="en-IN" w:eastAsia="en-IN" w:bidi="te-IN"/>
              </w:rPr>
              <w:t>BC-B</w:t>
            </w:r>
          </w:p>
        </w:tc>
        <w:tc>
          <w:tcPr>
            <w:tcW w:w="3863" w:type="dxa"/>
            <w:tcBorders>
              <w:top w:val="nil"/>
              <w:left w:val="nil"/>
              <w:bottom w:val="single" w:sz="4" w:space="0" w:color="auto"/>
              <w:right w:val="single" w:sz="4" w:space="0" w:color="auto"/>
            </w:tcBorders>
            <w:shd w:val="clear" w:color="auto" w:fill="auto"/>
            <w:vAlign w:val="center"/>
            <w:hideMark/>
          </w:tcPr>
          <w:p w:rsidR="00C93B01" w:rsidRDefault="00C259E7" w:rsidP="00AC0A2A">
            <w:pPr>
              <w:spacing w:line="276" w:lineRule="auto"/>
              <w:jc w:val="both"/>
              <w:rPr>
                <w:rFonts w:ascii="Century Gothic" w:hAnsi="Century Gothic" w:cs="Calibri"/>
                <w:color w:val="000000"/>
                <w:sz w:val="22"/>
                <w:szCs w:val="22"/>
              </w:rPr>
            </w:pPr>
            <w:r>
              <w:rPr>
                <w:rFonts w:ascii="Century Gothic" w:hAnsi="Century Gothic" w:cs="Calibri"/>
                <w:color w:val="000000"/>
                <w:sz w:val="22"/>
                <w:szCs w:val="22"/>
              </w:rPr>
              <w:t>Erection of 11KV line as the existing 11KV UG Cable is laid in the Graveyard (NEW) beside HPS(SS) where now compound wall is proposed by GHMC on the request of Dy Commissioner, Circle-18/GHMC/Circle- in CBD/Greenlands Sub-Division of Greenlands Division of Operation Circle Banjara Hills Circle under DC works(GHMC)</w:t>
            </w:r>
          </w:p>
          <w:p w:rsidR="00EA3139" w:rsidRPr="00932287" w:rsidRDefault="00EA3139" w:rsidP="00AC0A2A">
            <w:pPr>
              <w:spacing w:line="276" w:lineRule="auto"/>
              <w:jc w:val="both"/>
              <w:rPr>
                <w:rFonts w:ascii="Century Gothic" w:hAnsi="Century Gothic" w:cs="Calibri"/>
                <w:color w:val="000000"/>
                <w:sz w:val="22"/>
                <w:szCs w:val="22"/>
              </w:rPr>
            </w:pPr>
          </w:p>
        </w:tc>
        <w:tc>
          <w:tcPr>
            <w:tcW w:w="1459" w:type="dxa"/>
            <w:tcBorders>
              <w:top w:val="nil"/>
              <w:left w:val="nil"/>
              <w:bottom w:val="single" w:sz="4" w:space="0" w:color="auto"/>
              <w:right w:val="single" w:sz="4" w:space="0" w:color="auto"/>
            </w:tcBorders>
            <w:shd w:val="clear" w:color="auto" w:fill="auto"/>
            <w:vAlign w:val="center"/>
            <w:hideMark/>
          </w:tcPr>
          <w:p w:rsidR="00C93B01" w:rsidRPr="00932287" w:rsidRDefault="008904C7" w:rsidP="00AC0A2A">
            <w:pPr>
              <w:spacing w:line="276" w:lineRule="auto"/>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4,11,237.00</w:t>
            </w:r>
          </w:p>
        </w:tc>
        <w:tc>
          <w:tcPr>
            <w:tcW w:w="1198" w:type="dxa"/>
            <w:tcBorders>
              <w:top w:val="nil"/>
              <w:left w:val="nil"/>
              <w:bottom w:val="single" w:sz="4" w:space="0" w:color="auto"/>
              <w:right w:val="single" w:sz="4" w:space="0" w:color="auto"/>
            </w:tcBorders>
            <w:shd w:val="clear" w:color="auto" w:fill="auto"/>
            <w:vAlign w:val="center"/>
            <w:hideMark/>
          </w:tcPr>
          <w:p w:rsidR="00C93B01" w:rsidRPr="00932287" w:rsidRDefault="00C93B01" w:rsidP="00AC0A2A">
            <w:pPr>
              <w:spacing w:line="276" w:lineRule="auto"/>
              <w:jc w:val="center"/>
              <w:rPr>
                <w:rFonts w:ascii="Century Gothic" w:hAnsi="Century Gothic" w:cs="Calibri"/>
                <w:b/>
                <w:bCs/>
                <w:color w:val="000000"/>
                <w:sz w:val="22"/>
                <w:szCs w:val="22"/>
                <w:lang w:val="en-IN" w:eastAsia="en-IN" w:bidi="te-IN"/>
              </w:rPr>
            </w:pPr>
            <w:r w:rsidRPr="00932287">
              <w:rPr>
                <w:rFonts w:ascii="Century Gothic" w:hAnsi="Century Gothic" w:cs="Calibri"/>
                <w:b/>
                <w:bCs/>
                <w:color w:val="000000"/>
                <w:sz w:val="22"/>
                <w:szCs w:val="22"/>
                <w:lang w:val="en-IN" w:eastAsia="en-IN" w:bidi="te-IN"/>
              </w:rPr>
              <w:t>590.00</w:t>
            </w:r>
          </w:p>
        </w:tc>
        <w:tc>
          <w:tcPr>
            <w:tcW w:w="1202" w:type="dxa"/>
            <w:tcBorders>
              <w:top w:val="nil"/>
              <w:left w:val="nil"/>
              <w:bottom w:val="single" w:sz="4" w:space="0" w:color="auto"/>
              <w:right w:val="single" w:sz="4" w:space="0" w:color="auto"/>
            </w:tcBorders>
            <w:shd w:val="clear" w:color="auto" w:fill="auto"/>
            <w:vAlign w:val="center"/>
            <w:hideMark/>
          </w:tcPr>
          <w:p w:rsidR="00C93B01" w:rsidRPr="00932287" w:rsidRDefault="008904C7" w:rsidP="00AC0A2A">
            <w:pPr>
              <w:spacing w:line="276" w:lineRule="auto"/>
              <w:jc w:val="center"/>
              <w:rPr>
                <w:rFonts w:ascii="Century Gothic" w:hAnsi="Century Gothic" w:cs="Calibri"/>
                <w:b/>
                <w:bCs/>
                <w:color w:val="000000"/>
                <w:sz w:val="22"/>
                <w:szCs w:val="22"/>
              </w:rPr>
            </w:pPr>
            <w:r>
              <w:rPr>
                <w:rFonts w:ascii="Century Gothic" w:hAnsi="Century Gothic" w:cs="Calibri"/>
                <w:b/>
                <w:bCs/>
                <w:color w:val="000000"/>
                <w:sz w:val="22"/>
                <w:szCs w:val="22"/>
              </w:rPr>
              <w:t>9,705</w:t>
            </w:r>
          </w:p>
        </w:tc>
      </w:tr>
      <w:tr w:rsidR="00C93B01" w:rsidRPr="005B0D39" w:rsidTr="00C259E7">
        <w:trPr>
          <w:trHeight w:val="57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C93B01" w:rsidRPr="005B0D39" w:rsidRDefault="002E3ECC" w:rsidP="005A4C2C">
            <w:pPr>
              <w:jc w:val="center"/>
              <w:rPr>
                <w:rFonts w:ascii="Century Gothic" w:hAnsi="Century Gothic" w:cs="Calibri"/>
                <w:color w:val="000000"/>
                <w:sz w:val="20"/>
                <w:szCs w:val="22"/>
                <w:lang w:val="en-IN" w:eastAsia="en-IN" w:bidi="te-IN"/>
              </w:rPr>
            </w:pPr>
            <w:r>
              <w:rPr>
                <w:rFonts w:ascii="Century Gothic" w:hAnsi="Century Gothic" w:cs="Calibri"/>
                <w:color w:val="000000"/>
                <w:sz w:val="20"/>
                <w:szCs w:val="22"/>
                <w:lang w:val="en-IN" w:eastAsia="en-IN" w:bidi="te-IN"/>
              </w:rPr>
              <w:t>10</w:t>
            </w:r>
          </w:p>
        </w:tc>
        <w:tc>
          <w:tcPr>
            <w:tcW w:w="1602" w:type="dxa"/>
            <w:tcBorders>
              <w:top w:val="nil"/>
              <w:left w:val="nil"/>
              <w:bottom w:val="single" w:sz="4" w:space="0" w:color="auto"/>
              <w:right w:val="single" w:sz="4" w:space="0" w:color="auto"/>
            </w:tcBorders>
            <w:shd w:val="clear" w:color="auto" w:fill="auto"/>
            <w:vAlign w:val="center"/>
            <w:hideMark/>
          </w:tcPr>
          <w:p w:rsidR="008904C7" w:rsidRDefault="00C93B01" w:rsidP="008904C7">
            <w:pPr>
              <w:jc w:val="center"/>
              <w:rPr>
                <w:rFonts w:ascii="Century Gothic" w:hAnsi="Century Gothic" w:cs="Calibri"/>
                <w:color w:val="000000"/>
                <w:sz w:val="22"/>
                <w:szCs w:val="22"/>
                <w:lang w:val="en-IN" w:eastAsia="en-IN" w:bidi="te-IN"/>
              </w:rPr>
            </w:pPr>
            <w:r w:rsidRPr="00932287">
              <w:rPr>
                <w:rFonts w:ascii="Century Gothic" w:hAnsi="Century Gothic" w:cs="Calibri"/>
                <w:color w:val="000000"/>
                <w:sz w:val="22"/>
                <w:szCs w:val="22"/>
                <w:lang w:val="en-IN" w:eastAsia="en-IN" w:bidi="te-IN"/>
              </w:rPr>
              <w:t>GDO-2</w:t>
            </w:r>
            <w:r w:rsidR="008904C7">
              <w:rPr>
                <w:rFonts w:ascii="Century Gothic" w:hAnsi="Century Gothic" w:cs="Calibri"/>
                <w:color w:val="000000"/>
                <w:sz w:val="22"/>
                <w:szCs w:val="22"/>
                <w:lang w:val="en-IN" w:eastAsia="en-IN" w:bidi="te-IN"/>
              </w:rPr>
              <w:t>5</w:t>
            </w:r>
            <w:r w:rsidRPr="00932287">
              <w:rPr>
                <w:rFonts w:ascii="Century Gothic" w:hAnsi="Century Gothic" w:cs="Calibri"/>
                <w:color w:val="000000"/>
                <w:sz w:val="22"/>
                <w:szCs w:val="22"/>
                <w:lang w:val="en-IN" w:eastAsia="en-IN" w:bidi="te-IN"/>
              </w:rPr>
              <w:t xml:space="preserve">/23-24 </w:t>
            </w:r>
          </w:p>
          <w:p w:rsidR="00C93B01" w:rsidRPr="00932287" w:rsidRDefault="008904C7" w:rsidP="008904C7">
            <w:pPr>
              <w:jc w:val="center"/>
              <w:rPr>
                <w:rFonts w:ascii="Century Gothic" w:hAnsi="Century Gothic" w:cs="Calibri"/>
                <w:color w:val="000000"/>
                <w:sz w:val="22"/>
                <w:szCs w:val="22"/>
                <w:lang w:val="en-IN" w:eastAsia="en-IN" w:bidi="te-IN"/>
              </w:rPr>
            </w:pPr>
            <w:r>
              <w:rPr>
                <w:rFonts w:ascii="Century Gothic" w:hAnsi="Century Gothic" w:cs="Calibri"/>
                <w:color w:val="000000"/>
                <w:sz w:val="22"/>
                <w:szCs w:val="22"/>
                <w:lang w:val="en-IN" w:eastAsia="en-IN" w:bidi="te-IN"/>
              </w:rPr>
              <w:t>ST</w:t>
            </w:r>
          </w:p>
        </w:tc>
        <w:tc>
          <w:tcPr>
            <w:tcW w:w="3863" w:type="dxa"/>
            <w:tcBorders>
              <w:top w:val="nil"/>
              <w:left w:val="nil"/>
              <w:bottom w:val="single" w:sz="4" w:space="0" w:color="auto"/>
              <w:right w:val="single" w:sz="4" w:space="0" w:color="auto"/>
            </w:tcBorders>
            <w:shd w:val="clear" w:color="auto" w:fill="auto"/>
            <w:vAlign w:val="center"/>
            <w:hideMark/>
          </w:tcPr>
          <w:p w:rsidR="00AC0A2A" w:rsidRDefault="00AC0A2A" w:rsidP="00231303">
            <w:pPr>
              <w:jc w:val="both"/>
              <w:rPr>
                <w:rFonts w:ascii="Century Gothic" w:hAnsi="Century Gothic" w:cs="Calibri"/>
                <w:color w:val="000000"/>
                <w:sz w:val="22"/>
                <w:szCs w:val="22"/>
              </w:rPr>
            </w:pPr>
          </w:p>
          <w:p w:rsidR="00C93B01" w:rsidRDefault="008904C7" w:rsidP="00231303">
            <w:pPr>
              <w:jc w:val="both"/>
              <w:rPr>
                <w:rFonts w:ascii="Century Gothic" w:hAnsi="Century Gothic" w:cs="Calibri"/>
                <w:color w:val="000000"/>
                <w:sz w:val="22"/>
                <w:szCs w:val="22"/>
              </w:rPr>
            </w:pPr>
            <w:r>
              <w:rPr>
                <w:rFonts w:ascii="Century Gothic" w:hAnsi="Century Gothic" w:cs="Calibri"/>
                <w:color w:val="000000"/>
                <w:sz w:val="22"/>
                <w:szCs w:val="22"/>
              </w:rPr>
              <w:t>Raising of 5Nos DTR plinths at various locations in Operation SR Nagar section of Greenlands Sub-Division in Operation Greenlands Division under R&amp;M works</w:t>
            </w:r>
          </w:p>
          <w:p w:rsidR="008904C7" w:rsidRPr="00932287" w:rsidRDefault="008904C7" w:rsidP="00231303">
            <w:pPr>
              <w:jc w:val="both"/>
              <w:rPr>
                <w:rFonts w:ascii="Century Gothic" w:hAnsi="Century Gothic" w:cs="Calibri"/>
                <w:color w:val="000000"/>
                <w:sz w:val="22"/>
                <w:szCs w:val="22"/>
              </w:rPr>
            </w:pPr>
          </w:p>
        </w:tc>
        <w:tc>
          <w:tcPr>
            <w:tcW w:w="1459" w:type="dxa"/>
            <w:tcBorders>
              <w:top w:val="nil"/>
              <w:left w:val="nil"/>
              <w:bottom w:val="single" w:sz="4" w:space="0" w:color="auto"/>
              <w:right w:val="single" w:sz="4" w:space="0" w:color="auto"/>
            </w:tcBorders>
            <w:shd w:val="clear" w:color="auto" w:fill="auto"/>
            <w:vAlign w:val="center"/>
            <w:hideMark/>
          </w:tcPr>
          <w:p w:rsidR="00C93B01" w:rsidRPr="00932287" w:rsidRDefault="008904C7" w:rsidP="00231303">
            <w:pPr>
              <w:jc w:val="center"/>
              <w:rPr>
                <w:rFonts w:ascii="Century Gothic" w:hAnsi="Century Gothic" w:cs="Calibri"/>
                <w:b/>
                <w:bCs/>
                <w:color w:val="000000"/>
                <w:sz w:val="22"/>
                <w:szCs w:val="22"/>
                <w:lang w:val="en-IN" w:eastAsia="en-IN" w:bidi="te-IN"/>
              </w:rPr>
            </w:pPr>
            <w:r>
              <w:rPr>
                <w:rFonts w:ascii="Century Gothic" w:hAnsi="Century Gothic" w:cs="Calibri"/>
                <w:b/>
                <w:bCs/>
                <w:color w:val="000000"/>
                <w:sz w:val="22"/>
                <w:szCs w:val="22"/>
                <w:lang w:val="en-IN" w:eastAsia="en-IN" w:bidi="te-IN"/>
              </w:rPr>
              <w:t>1,51,837.00</w:t>
            </w:r>
          </w:p>
        </w:tc>
        <w:tc>
          <w:tcPr>
            <w:tcW w:w="1198" w:type="dxa"/>
            <w:tcBorders>
              <w:top w:val="nil"/>
              <w:left w:val="nil"/>
              <w:bottom w:val="single" w:sz="4" w:space="0" w:color="auto"/>
              <w:right w:val="single" w:sz="4" w:space="0" w:color="auto"/>
            </w:tcBorders>
            <w:shd w:val="clear" w:color="auto" w:fill="auto"/>
            <w:vAlign w:val="center"/>
            <w:hideMark/>
          </w:tcPr>
          <w:p w:rsidR="00C93B01" w:rsidRPr="00932287" w:rsidRDefault="00C93B01" w:rsidP="00231303">
            <w:pPr>
              <w:jc w:val="center"/>
              <w:rPr>
                <w:rFonts w:ascii="Century Gothic" w:hAnsi="Century Gothic" w:cs="Calibri"/>
                <w:b/>
                <w:bCs/>
                <w:color w:val="000000"/>
                <w:sz w:val="22"/>
                <w:szCs w:val="22"/>
                <w:lang w:val="en-IN" w:eastAsia="en-IN" w:bidi="te-IN"/>
              </w:rPr>
            </w:pPr>
            <w:r w:rsidRPr="00932287">
              <w:rPr>
                <w:rFonts w:ascii="Century Gothic" w:hAnsi="Century Gothic" w:cs="Calibri"/>
                <w:b/>
                <w:bCs/>
                <w:color w:val="000000"/>
                <w:sz w:val="22"/>
                <w:szCs w:val="22"/>
                <w:lang w:val="en-IN" w:eastAsia="en-IN" w:bidi="te-IN"/>
              </w:rPr>
              <w:t>590.00</w:t>
            </w:r>
          </w:p>
        </w:tc>
        <w:tc>
          <w:tcPr>
            <w:tcW w:w="1202" w:type="dxa"/>
            <w:tcBorders>
              <w:top w:val="nil"/>
              <w:left w:val="nil"/>
              <w:bottom w:val="single" w:sz="4" w:space="0" w:color="auto"/>
              <w:right w:val="single" w:sz="4" w:space="0" w:color="auto"/>
            </w:tcBorders>
            <w:shd w:val="clear" w:color="auto" w:fill="auto"/>
            <w:vAlign w:val="center"/>
            <w:hideMark/>
          </w:tcPr>
          <w:p w:rsidR="00C93B01" w:rsidRPr="00932287" w:rsidRDefault="008904C7" w:rsidP="00231303">
            <w:pPr>
              <w:jc w:val="center"/>
              <w:rPr>
                <w:rFonts w:ascii="Century Gothic" w:hAnsi="Century Gothic" w:cs="Calibri"/>
                <w:b/>
                <w:bCs/>
                <w:color w:val="000000"/>
                <w:sz w:val="22"/>
                <w:szCs w:val="22"/>
              </w:rPr>
            </w:pPr>
            <w:r>
              <w:rPr>
                <w:rFonts w:ascii="Century Gothic" w:hAnsi="Century Gothic" w:cs="Calibri"/>
                <w:b/>
                <w:bCs/>
                <w:color w:val="000000"/>
                <w:sz w:val="22"/>
                <w:szCs w:val="22"/>
              </w:rPr>
              <w:t>3,583</w:t>
            </w:r>
          </w:p>
        </w:tc>
      </w:tr>
    </w:tbl>
    <w:p w:rsidR="00DD5045" w:rsidRDefault="005B0D39" w:rsidP="00AC0A2A">
      <w:pPr>
        <w:spacing w:line="276" w:lineRule="auto"/>
        <w:ind w:firstLine="720"/>
        <w:jc w:val="both"/>
        <w:rPr>
          <w:rFonts w:ascii="Century Gothic" w:hAnsi="Century Gothic"/>
          <w:sz w:val="22"/>
        </w:rPr>
      </w:pPr>
      <w:r w:rsidRPr="00AC0A2A">
        <w:rPr>
          <w:rFonts w:ascii="Century Gothic" w:hAnsi="Century Gothic"/>
        </w:rPr>
        <w:t xml:space="preserve">The contractor has to submit the similar work Experience certificate, registration certificate, at the time of purchase of tender document. The tender documents and any further clarification regarding tender document can be had from Superintending Engineer/Operation/Banjara Hills, </w:t>
      </w:r>
      <w:r w:rsidR="005A0F27" w:rsidRPr="00AC0A2A">
        <w:rPr>
          <w:rFonts w:ascii="Century Gothic" w:hAnsi="Century Gothic"/>
        </w:rPr>
        <w:t xml:space="preserve">Divisional Engineer/Technical/Banjara Hills, </w:t>
      </w:r>
      <w:r w:rsidRPr="00AC0A2A">
        <w:rPr>
          <w:rFonts w:ascii="Century Gothic" w:hAnsi="Century Gothic"/>
        </w:rPr>
        <w:t>Divisional Engineer/ Operation/</w:t>
      </w:r>
      <w:r w:rsidR="00C30877" w:rsidRPr="00AC0A2A">
        <w:rPr>
          <w:rFonts w:ascii="Century Gothic" w:hAnsi="Century Gothic"/>
        </w:rPr>
        <w:t>Greenlands</w:t>
      </w:r>
      <w:r w:rsidRPr="00AC0A2A">
        <w:rPr>
          <w:rFonts w:ascii="Century Gothic" w:hAnsi="Century Gothic"/>
        </w:rPr>
        <w:t xml:space="preserve"> and Executive Engineer/Civil-I/Metro Zone by retaining Rs. 590/- (Non-refundable) in the form of DD drawn in favour of "TSSPDCL" payable at Hyderabad.  The details of selling and closing of sale of tender schedule is as follows</w:t>
      </w:r>
      <w:r w:rsidR="005A0F27" w:rsidRPr="00AC0A2A">
        <w:rPr>
          <w:rFonts w:ascii="Century Gothic" w:hAnsi="Century Gothic"/>
        </w:rPr>
        <w:t xml:space="preserve"> Hy</w:t>
      </w:r>
      <w:r w:rsidR="00DD5045" w:rsidRPr="00AC0A2A">
        <w:rPr>
          <w:rFonts w:ascii="Century Gothic" w:hAnsi="Century Gothic"/>
        </w:rPr>
        <w:t>derabad.  The details of selling and closing of sale of tender schedule is as follows</w:t>
      </w:r>
      <w:r w:rsidR="00DD5045" w:rsidRPr="00932287">
        <w:rPr>
          <w:rFonts w:ascii="Century Gothic" w:hAnsi="Century Gothic"/>
          <w:sz w:val="22"/>
        </w:rPr>
        <w:t>.</w:t>
      </w:r>
    </w:p>
    <w:p w:rsidR="00AC0A2A" w:rsidRPr="00AC0A2A" w:rsidRDefault="00AC0A2A" w:rsidP="00AC0A2A">
      <w:pPr>
        <w:spacing w:line="276" w:lineRule="auto"/>
        <w:ind w:firstLine="720"/>
        <w:jc w:val="both"/>
        <w:rPr>
          <w:rFonts w:ascii="Century Gothic" w:hAnsi="Century Gothic"/>
          <w:sz w:val="16"/>
        </w:rPr>
      </w:pPr>
    </w:p>
    <w:p w:rsidR="001D5913" w:rsidRPr="005B0D39" w:rsidRDefault="001D5913" w:rsidP="003343CD">
      <w:pPr>
        <w:ind w:firstLine="720"/>
        <w:jc w:val="both"/>
        <w:rPr>
          <w:rFonts w:ascii="Century Gothic" w:hAnsi="Century Gothic"/>
          <w:sz w:val="2"/>
        </w:rPr>
      </w:pPr>
    </w:p>
    <w:p w:rsidR="001D5913" w:rsidRPr="0020006E" w:rsidRDefault="001D5913" w:rsidP="00FF3081">
      <w:pPr>
        <w:tabs>
          <w:tab w:val="left" w:pos="360"/>
          <w:tab w:val="left" w:pos="5040"/>
        </w:tabs>
        <w:jc w:val="both"/>
        <w:rPr>
          <w:rFonts w:ascii="Century Gothic" w:hAnsi="Century Gothic"/>
        </w:rPr>
      </w:pPr>
      <w:r w:rsidRPr="0020006E">
        <w:rPr>
          <w:rFonts w:ascii="Century Gothic" w:hAnsi="Century Gothic"/>
        </w:rPr>
        <w:t>1.  The last date for selling of tender document</w:t>
      </w:r>
      <w:r w:rsidRPr="0020006E">
        <w:rPr>
          <w:rFonts w:ascii="Century Gothic" w:hAnsi="Century Gothic"/>
        </w:rPr>
        <w:tab/>
        <w:t>:</w:t>
      </w:r>
      <w:r w:rsidR="00E41E6E" w:rsidRPr="0020006E">
        <w:rPr>
          <w:rFonts w:ascii="Century Gothic" w:hAnsi="Century Gothic"/>
        </w:rPr>
        <w:t xml:space="preserve"> </w:t>
      </w:r>
      <w:r w:rsidR="00E9541F">
        <w:rPr>
          <w:rFonts w:ascii="Century Gothic" w:hAnsi="Century Gothic"/>
        </w:rPr>
        <w:t>15</w:t>
      </w:r>
      <w:r w:rsidR="00420EAB">
        <w:rPr>
          <w:rFonts w:ascii="Century Gothic" w:hAnsi="Century Gothic"/>
        </w:rPr>
        <w:t>-</w:t>
      </w:r>
      <w:r w:rsidR="003A1D2A">
        <w:rPr>
          <w:rFonts w:ascii="Century Gothic" w:hAnsi="Century Gothic"/>
        </w:rPr>
        <w:t>1</w:t>
      </w:r>
      <w:r w:rsidR="00AC0A2A">
        <w:rPr>
          <w:rFonts w:ascii="Century Gothic" w:hAnsi="Century Gothic"/>
        </w:rPr>
        <w:t>2</w:t>
      </w:r>
      <w:r w:rsidR="00FA04E2">
        <w:rPr>
          <w:rFonts w:ascii="Century Gothic" w:hAnsi="Century Gothic"/>
        </w:rPr>
        <w:t>-</w:t>
      </w:r>
      <w:r w:rsidR="00D26A5B" w:rsidRPr="0020006E">
        <w:rPr>
          <w:rFonts w:ascii="Century Gothic" w:hAnsi="Century Gothic"/>
        </w:rPr>
        <w:t>202</w:t>
      </w:r>
      <w:r w:rsidR="005B0D39">
        <w:rPr>
          <w:rFonts w:ascii="Century Gothic" w:hAnsi="Century Gothic"/>
        </w:rPr>
        <w:t>3</w:t>
      </w:r>
      <w:r w:rsidRPr="0020006E">
        <w:rPr>
          <w:rFonts w:ascii="Century Gothic" w:hAnsi="Century Gothic"/>
        </w:rPr>
        <w:t xml:space="preserve"> upto 17:00 Hours.</w:t>
      </w:r>
    </w:p>
    <w:p w:rsidR="001D5913" w:rsidRPr="0020006E" w:rsidRDefault="001D5913" w:rsidP="00FF3081">
      <w:pPr>
        <w:tabs>
          <w:tab w:val="left" w:pos="360"/>
          <w:tab w:val="left" w:pos="5040"/>
        </w:tabs>
        <w:jc w:val="both"/>
        <w:rPr>
          <w:rFonts w:ascii="Century Gothic" w:hAnsi="Century Gothic"/>
        </w:rPr>
      </w:pPr>
      <w:r w:rsidRPr="0020006E">
        <w:rPr>
          <w:rFonts w:ascii="Century Gothic" w:hAnsi="Century Gothic"/>
        </w:rPr>
        <w:t>2.  The last date for submission of sealed tenders</w:t>
      </w:r>
      <w:r w:rsidR="00D06466" w:rsidRPr="0020006E">
        <w:rPr>
          <w:rFonts w:ascii="Century Gothic" w:hAnsi="Century Gothic"/>
        </w:rPr>
        <w:tab/>
      </w:r>
      <w:r w:rsidRPr="0020006E">
        <w:rPr>
          <w:rFonts w:ascii="Century Gothic" w:hAnsi="Century Gothic"/>
          <w:bCs/>
        </w:rPr>
        <w:t>:</w:t>
      </w:r>
      <w:r w:rsidR="00E41E6E" w:rsidRPr="0020006E">
        <w:rPr>
          <w:rFonts w:ascii="Century Gothic" w:hAnsi="Century Gothic"/>
          <w:bCs/>
        </w:rPr>
        <w:t xml:space="preserve"> </w:t>
      </w:r>
      <w:r w:rsidR="00E9541F">
        <w:rPr>
          <w:rFonts w:ascii="Century Gothic" w:hAnsi="Century Gothic"/>
          <w:bCs/>
        </w:rPr>
        <w:t>16</w:t>
      </w:r>
      <w:r w:rsidR="00FA04E2">
        <w:rPr>
          <w:rFonts w:ascii="Century Gothic" w:hAnsi="Century Gothic"/>
          <w:bCs/>
        </w:rPr>
        <w:t>-</w:t>
      </w:r>
      <w:r w:rsidR="00014A08">
        <w:rPr>
          <w:rFonts w:ascii="Century Gothic" w:hAnsi="Century Gothic"/>
          <w:bCs/>
        </w:rPr>
        <w:t>1</w:t>
      </w:r>
      <w:r w:rsidR="00AC0A2A">
        <w:rPr>
          <w:rFonts w:ascii="Century Gothic" w:hAnsi="Century Gothic"/>
          <w:bCs/>
        </w:rPr>
        <w:t>2</w:t>
      </w:r>
      <w:r w:rsidR="00420EAB">
        <w:rPr>
          <w:rFonts w:ascii="Century Gothic" w:hAnsi="Century Gothic"/>
          <w:bCs/>
        </w:rPr>
        <w:t>-202</w:t>
      </w:r>
      <w:r w:rsidR="005B0D39">
        <w:rPr>
          <w:rFonts w:ascii="Century Gothic" w:hAnsi="Century Gothic"/>
          <w:bCs/>
        </w:rPr>
        <w:t>3</w:t>
      </w:r>
      <w:r w:rsidRPr="0020006E">
        <w:rPr>
          <w:rFonts w:ascii="Century Gothic" w:hAnsi="Century Gothic"/>
          <w:bCs/>
        </w:rPr>
        <w:t xml:space="preserve"> </w:t>
      </w:r>
      <w:r w:rsidRPr="0020006E">
        <w:rPr>
          <w:rFonts w:ascii="Century Gothic" w:hAnsi="Century Gothic"/>
        </w:rPr>
        <w:t>upto 14:00 Hours.</w:t>
      </w:r>
    </w:p>
    <w:p w:rsidR="001D5913" w:rsidRDefault="001D5913" w:rsidP="001C0C99">
      <w:pPr>
        <w:tabs>
          <w:tab w:val="left" w:pos="360"/>
          <w:tab w:val="left" w:pos="5040"/>
        </w:tabs>
        <w:rPr>
          <w:rFonts w:ascii="Century Gothic" w:hAnsi="Century Gothic"/>
        </w:rPr>
      </w:pPr>
      <w:r w:rsidRPr="0020006E">
        <w:rPr>
          <w:rFonts w:ascii="Century Gothic" w:hAnsi="Century Gothic"/>
        </w:rPr>
        <w:t>3.  The date and time of opening the tender</w:t>
      </w:r>
      <w:r w:rsidRPr="0020006E">
        <w:rPr>
          <w:rFonts w:ascii="Century Gothic" w:hAnsi="Century Gothic"/>
        </w:rPr>
        <w:tab/>
      </w:r>
      <w:r w:rsidRPr="0020006E">
        <w:rPr>
          <w:rFonts w:ascii="Century Gothic" w:hAnsi="Century Gothic"/>
          <w:bCs/>
        </w:rPr>
        <w:t>:</w:t>
      </w:r>
      <w:r w:rsidR="00E41E6E" w:rsidRPr="0020006E">
        <w:rPr>
          <w:rFonts w:ascii="Century Gothic" w:hAnsi="Century Gothic"/>
          <w:bCs/>
        </w:rPr>
        <w:t xml:space="preserve"> </w:t>
      </w:r>
      <w:r w:rsidR="00E9541F">
        <w:rPr>
          <w:rFonts w:ascii="Century Gothic" w:hAnsi="Century Gothic"/>
          <w:bCs/>
        </w:rPr>
        <w:t>16</w:t>
      </w:r>
      <w:r w:rsidR="00CF0808">
        <w:rPr>
          <w:rFonts w:ascii="Century Gothic" w:hAnsi="Century Gothic"/>
          <w:bCs/>
        </w:rPr>
        <w:t>-</w:t>
      </w:r>
      <w:r w:rsidR="003A1D2A">
        <w:rPr>
          <w:rFonts w:ascii="Century Gothic" w:hAnsi="Century Gothic"/>
          <w:bCs/>
        </w:rPr>
        <w:t>1</w:t>
      </w:r>
      <w:r w:rsidR="00AC0A2A">
        <w:rPr>
          <w:rFonts w:ascii="Century Gothic" w:hAnsi="Century Gothic"/>
          <w:bCs/>
        </w:rPr>
        <w:t>2</w:t>
      </w:r>
      <w:r w:rsidR="00D26A5B" w:rsidRPr="0020006E">
        <w:rPr>
          <w:rFonts w:ascii="Century Gothic" w:hAnsi="Century Gothic"/>
          <w:bCs/>
        </w:rPr>
        <w:t>-202</w:t>
      </w:r>
      <w:r w:rsidR="005B0D39">
        <w:rPr>
          <w:rFonts w:ascii="Century Gothic" w:hAnsi="Century Gothic"/>
          <w:bCs/>
        </w:rPr>
        <w:t>3</w:t>
      </w:r>
      <w:r w:rsidRPr="0020006E">
        <w:rPr>
          <w:rFonts w:ascii="Century Gothic" w:hAnsi="Century Gothic"/>
          <w:bCs/>
        </w:rPr>
        <w:t xml:space="preserve"> </w:t>
      </w:r>
      <w:r w:rsidRPr="0020006E">
        <w:rPr>
          <w:rFonts w:ascii="Century Gothic" w:hAnsi="Century Gothic"/>
        </w:rPr>
        <w:t>at 15:00 Hours.</w:t>
      </w:r>
    </w:p>
    <w:p w:rsidR="00C93B01" w:rsidRDefault="00C93B01" w:rsidP="001C0C99">
      <w:pPr>
        <w:tabs>
          <w:tab w:val="left" w:pos="360"/>
          <w:tab w:val="left" w:pos="5040"/>
        </w:tabs>
        <w:rPr>
          <w:rFonts w:ascii="Century Gothic" w:hAnsi="Century Gothic"/>
        </w:rPr>
      </w:pPr>
    </w:p>
    <w:p w:rsidR="008102C5" w:rsidRPr="0020006E" w:rsidRDefault="008102C5" w:rsidP="001C0C99">
      <w:pPr>
        <w:rPr>
          <w:rFonts w:ascii="Century Gothic" w:hAnsi="Century Gothic"/>
          <w:b/>
        </w:rPr>
      </w:pPr>
      <w:r w:rsidRPr="0020006E">
        <w:rPr>
          <w:rFonts w:ascii="Century Gothic" w:hAnsi="Century Gothic"/>
          <w:b/>
        </w:rPr>
        <w:t xml:space="preserve">                                             </w:t>
      </w:r>
      <w:r>
        <w:rPr>
          <w:rFonts w:ascii="Century Gothic" w:hAnsi="Century Gothic"/>
          <w:b/>
        </w:rPr>
        <w:tab/>
      </w:r>
      <w:r>
        <w:rPr>
          <w:rFonts w:ascii="Century Gothic" w:hAnsi="Century Gothic"/>
          <w:b/>
        </w:rPr>
        <w:tab/>
      </w:r>
      <w:r>
        <w:rPr>
          <w:rFonts w:ascii="Century Gothic" w:hAnsi="Century Gothic"/>
          <w:b/>
        </w:rPr>
        <w:tab/>
        <w:t xml:space="preserve">  </w:t>
      </w:r>
      <w:r w:rsidR="002308D1">
        <w:rPr>
          <w:rFonts w:ascii="Century Gothic" w:hAnsi="Century Gothic"/>
          <w:b/>
        </w:rPr>
        <w:t xml:space="preserve">  </w:t>
      </w:r>
      <w:r w:rsidRPr="0020006E">
        <w:rPr>
          <w:rFonts w:ascii="Century Gothic" w:hAnsi="Century Gothic"/>
          <w:b/>
        </w:rPr>
        <w:t xml:space="preserve">Superintending Engineer </w:t>
      </w:r>
    </w:p>
    <w:p w:rsidR="008102C5" w:rsidRDefault="008102C5" w:rsidP="001C0C99">
      <w:pPr>
        <w:rPr>
          <w:rFonts w:ascii="Century Gothic" w:hAnsi="Century Gothic"/>
          <w:b/>
        </w:rPr>
      </w:pPr>
      <w:r w:rsidRPr="0020006E">
        <w:rPr>
          <w:rFonts w:ascii="Century Gothic" w:hAnsi="Century Gothic"/>
          <w:b/>
        </w:rPr>
        <w:tab/>
      </w:r>
      <w:r w:rsidRPr="0020006E">
        <w:rPr>
          <w:rFonts w:ascii="Century Gothic" w:hAnsi="Century Gothic"/>
          <w:b/>
        </w:rPr>
        <w:tab/>
      </w:r>
      <w:r w:rsidRPr="0020006E">
        <w:rPr>
          <w:rFonts w:ascii="Century Gothic" w:hAnsi="Century Gothic"/>
          <w:b/>
        </w:rPr>
        <w:tab/>
      </w:r>
      <w:r w:rsidRPr="0020006E">
        <w:rPr>
          <w:rFonts w:ascii="Century Gothic" w:hAnsi="Century Gothic"/>
          <w:b/>
        </w:rPr>
        <w:tab/>
        <w:t xml:space="preserve">      </w:t>
      </w:r>
      <w:r w:rsidR="00420EAB">
        <w:rPr>
          <w:rFonts w:ascii="Century Gothic" w:hAnsi="Century Gothic"/>
          <w:b/>
        </w:rPr>
        <w:t xml:space="preserve">                      </w:t>
      </w:r>
      <w:r w:rsidR="001C0C99">
        <w:rPr>
          <w:rFonts w:ascii="Century Gothic" w:hAnsi="Century Gothic"/>
          <w:b/>
        </w:rPr>
        <w:t xml:space="preserve">    </w:t>
      </w:r>
      <w:r w:rsidR="00420EAB">
        <w:rPr>
          <w:rFonts w:ascii="Century Gothic" w:hAnsi="Century Gothic"/>
          <w:b/>
        </w:rPr>
        <w:t>Operation</w:t>
      </w:r>
      <w:r w:rsidRPr="0020006E">
        <w:rPr>
          <w:rFonts w:ascii="Century Gothic" w:hAnsi="Century Gothic"/>
          <w:b/>
        </w:rPr>
        <w:t xml:space="preserve"> Banjara Hills Circle</w:t>
      </w:r>
    </w:p>
    <w:p w:rsidR="006F374A" w:rsidRDefault="006F374A" w:rsidP="001C0C99">
      <w:pPr>
        <w:rPr>
          <w:rFonts w:ascii="Century Gothic" w:hAnsi="Century Gothic"/>
          <w:b/>
        </w:rPr>
      </w:pPr>
    </w:p>
    <w:p w:rsidR="006F374A" w:rsidRDefault="006F374A"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932287" w:rsidRDefault="00932287" w:rsidP="001C0C99">
      <w:pPr>
        <w:rPr>
          <w:rFonts w:ascii="Century Gothic" w:hAnsi="Century Gothic"/>
          <w:b/>
        </w:rPr>
      </w:pPr>
    </w:p>
    <w:p w:rsidR="006F374A" w:rsidRDefault="006F374A" w:rsidP="001C0C99">
      <w:pPr>
        <w:rPr>
          <w:rFonts w:ascii="Century Gothic" w:hAnsi="Century Gothic"/>
          <w:b/>
        </w:rPr>
      </w:pPr>
    </w:p>
    <w:p w:rsidR="005C7052" w:rsidRDefault="005C7052" w:rsidP="005C7052">
      <w:pPr>
        <w:pStyle w:val="BodyText2"/>
        <w:spacing w:after="0" w:line="240" w:lineRule="auto"/>
        <w:jc w:val="center"/>
        <w:rPr>
          <w:rFonts w:ascii="Century Gothic" w:hAnsi="Century Gothic"/>
          <w:b/>
          <w:bCs/>
        </w:rPr>
      </w:pPr>
      <w:r>
        <w:rPr>
          <w:rFonts w:ascii="Century Gothic" w:hAnsi="Century Gothic"/>
          <w:b/>
          <w:bCs/>
        </w:rPr>
        <w:t>SOUTHERN POWER DISTRIBUTION COMPANY OF T.S.LTD.</w:t>
      </w:r>
    </w:p>
    <w:p w:rsidR="005C7052" w:rsidRDefault="005C7052" w:rsidP="005C7052">
      <w:pPr>
        <w:jc w:val="center"/>
        <w:rPr>
          <w:rFonts w:ascii="Century Gothic" w:hAnsi="Century Gothic"/>
          <w:b/>
          <w:u w:val="single"/>
        </w:rPr>
      </w:pPr>
      <w:r>
        <w:rPr>
          <w:rFonts w:ascii="Century Gothic" w:hAnsi="Century Gothic"/>
          <w:b/>
          <w:bCs/>
        </w:rPr>
        <w:t>Operation Banjara Hills Circle.</w:t>
      </w:r>
    </w:p>
    <w:p w:rsidR="005C7052" w:rsidRDefault="005C7052" w:rsidP="005C7052">
      <w:pPr>
        <w:jc w:val="both"/>
        <w:rPr>
          <w:rFonts w:ascii="Century Gothic" w:hAnsi="Century Gothic"/>
          <w:b/>
          <w:sz w:val="2"/>
        </w:rPr>
      </w:pPr>
    </w:p>
    <w:p w:rsidR="005C7052" w:rsidRDefault="005C7052" w:rsidP="005C7052">
      <w:pPr>
        <w:jc w:val="both"/>
        <w:rPr>
          <w:rFonts w:ascii="Century Gothic" w:hAnsi="Century Gothic"/>
          <w:b/>
          <w:sz w:val="2"/>
        </w:rPr>
      </w:pPr>
    </w:p>
    <w:p w:rsidR="005C7052" w:rsidRDefault="005C7052" w:rsidP="005C7052">
      <w:pPr>
        <w:jc w:val="center"/>
        <w:rPr>
          <w:rFonts w:ascii="Century Gothic" w:hAnsi="Century Gothic"/>
          <w:b/>
          <w:sz w:val="16"/>
          <w:u w:val="single"/>
        </w:rPr>
      </w:pPr>
    </w:p>
    <w:p w:rsidR="005C7052" w:rsidRDefault="005C7052" w:rsidP="005C7052">
      <w:pPr>
        <w:spacing w:line="360" w:lineRule="auto"/>
        <w:ind w:left="86"/>
        <w:jc w:val="center"/>
        <w:rPr>
          <w:rFonts w:ascii="Century Gothic" w:hAnsi="Century Gothic"/>
          <w:b/>
          <w:u w:val="single"/>
        </w:rPr>
      </w:pPr>
      <w:r>
        <w:rPr>
          <w:rFonts w:ascii="Century Gothic" w:hAnsi="Century Gothic"/>
          <w:b/>
          <w:u w:val="single"/>
        </w:rPr>
        <w:t>TENDER NOTICE No.</w:t>
      </w:r>
      <w:r w:rsidR="00CF131C">
        <w:rPr>
          <w:rFonts w:ascii="Century Gothic" w:hAnsi="Century Gothic"/>
          <w:b/>
          <w:u w:val="single"/>
        </w:rPr>
        <w:t>11/</w:t>
      </w:r>
      <w:r>
        <w:rPr>
          <w:rFonts w:ascii="Century Gothic" w:hAnsi="Century Gothic"/>
          <w:b/>
          <w:u w:val="single"/>
        </w:rPr>
        <w:t>2023-24</w:t>
      </w:r>
    </w:p>
    <w:p w:rsidR="005C7052" w:rsidRDefault="005C7052" w:rsidP="005C7052">
      <w:pPr>
        <w:ind w:left="86" w:firstLine="634"/>
        <w:contextualSpacing/>
        <w:jc w:val="both"/>
        <w:rPr>
          <w:rFonts w:ascii="Century Gothic" w:hAnsi="Century Gothic"/>
        </w:rPr>
      </w:pPr>
      <w:r>
        <w:rPr>
          <w:rFonts w:ascii="Century Gothic" w:hAnsi="Century Gothic"/>
        </w:rPr>
        <w:t xml:space="preserve">Superintending Engineer/Operation/Banjara Hills, TSSPDCL invites sealed tenders from registered eligible and similar work experienced Contractors of TSSPDCL or any other company or former entities of APSEB for the following works. </w:t>
      </w:r>
    </w:p>
    <w:p w:rsidR="005C7052" w:rsidRDefault="005C7052" w:rsidP="005C7052">
      <w:pPr>
        <w:ind w:left="86" w:firstLine="634"/>
        <w:contextualSpacing/>
        <w:jc w:val="both"/>
        <w:rPr>
          <w:rFonts w:ascii="Century Gothic" w:hAnsi="Century Gothic"/>
          <w:sz w:val="14"/>
        </w:rPr>
      </w:pPr>
    </w:p>
    <w:tbl>
      <w:tblPr>
        <w:tblW w:w="10020" w:type="dxa"/>
        <w:tblInd w:w="93" w:type="dxa"/>
        <w:tblLook w:val="04A0"/>
      </w:tblPr>
      <w:tblGrid>
        <w:gridCol w:w="696"/>
        <w:gridCol w:w="1609"/>
        <w:gridCol w:w="3893"/>
        <w:gridCol w:w="1510"/>
        <w:gridCol w:w="1198"/>
        <w:gridCol w:w="1114"/>
      </w:tblGrid>
      <w:tr w:rsidR="005C7052" w:rsidTr="005C7052">
        <w:trPr>
          <w:trHeight w:val="1140"/>
        </w:trPr>
        <w:tc>
          <w:tcPr>
            <w:tcW w:w="696" w:type="dxa"/>
            <w:tcBorders>
              <w:top w:val="single" w:sz="4" w:space="0" w:color="auto"/>
              <w:left w:val="single" w:sz="4" w:space="0" w:color="auto"/>
              <w:bottom w:val="single" w:sz="4" w:space="0" w:color="auto"/>
              <w:right w:val="single" w:sz="4" w:space="0" w:color="auto"/>
            </w:tcBorders>
            <w:vAlign w:val="center"/>
            <w:hideMark/>
          </w:tcPr>
          <w:p w:rsidR="005C7052" w:rsidRDefault="005C7052">
            <w:pPr>
              <w:jc w:val="center"/>
              <w:rPr>
                <w:rFonts w:ascii="Century Gothic" w:hAnsi="Century Gothic"/>
                <w:b/>
                <w:bCs/>
                <w:color w:val="000000"/>
                <w:sz w:val="22"/>
                <w:szCs w:val="22"/>
              </w:rPr>
            </w:pPr>
            <w:r>
              <w:rPr>
                <w:rFonts w:ascii="Century Gothic" w:hAnsi="Century Gothic"/>
                <w:b/>
                <w:bCs/>
                <w:color w:val="000000"/>
                <w:sz w:val="22"/>
                <w:szCs w:val="22"/>
              </w:rPr>
              <w:t>S.No</w:t>
            </w:r>
          </w:p>
        </w:tc>
        <w:tc>
          <w:tcPr>
            <w:tcW w:w="1609" w:type="dxa"/>
            <w:tcBorders>
              <w:top w:val="single" w:sz="4" w:space="0" w:color="auto"/>
              <w:left w:val="nil"/>
              <w:bottom w:val="single" w:sz="4" w:space="0" w:color="auto"/>
              <w:right w:val="single" w:sz="4" w:space="0" w:color="auto"/>
            </w:tcBorders>
            <w:vAlign w:val="center"/>
            <w:hideMark/>
          </w:tcPr>
          <w:p w:rsidR="005C7052" w:rsidRDefault="005C7052">
            <w:pPr>
              <w:jc w:val="center"/>
              <w:rPr>
                <w:rFonts w:ascii="Century Gothic" w:hAnsi="Century Gothic"/>
                <w:b/>
                <w:bCs/>
                <w:color w:val="000000"/>
                <w:sz w:val="22"/>
                <w:szCs w:val="22"/>
              </w:rPr>
            </w:pPr>
            <w:r>
              <w:rPr>
                <w:rFonts w:ascii="Century Gothic" w:hAnsi="Century Gothic"/>
                <w:b/>
                <w:bCs/>
                <w:color w:val="000000"/>
                <w:sz w:val="22"/>
                <w:szCs w:val="22"/>
              </w:rPr>
              <w:t>Specification No.</w:t>
            </w:r>
          </w:p>
        </w:tc>
        <w:tc>
          <w:tcPr>
            <w:tcW w:w="3893" w:type="dxa"/>
            <w:tcBorders>
              <w:top w:val="single" w:sz="4" w:space="0" w:color="auto"/>
              <w:left w:val="nil"/>
              <w:bottom w:val="single" w:sz="4" w:space="0" w:color="auto"/>
              <w:right w:val="single" w:sz="4" w:space="0" w:color="auto"/>
            </w:tcBorders>
            <w:vAlign w:val="center"/>
            <w:hideMark/>
          </w:tcPr>
          <w:p w:rsidR="005C7052" w:rsidRDefault="005C7052">
            <w:pPr>
              <w:jc w:val="center"/>
              <w:rPr>
                <w:rFonts w:ascii="Century Gothic" w:hAnsi="Century Gothic"/>
                <w:b/>
                <w:bCs/>
                <w:color w:val="000000"/>
                <w:sz w:val="22"/>
                <w:szCs w:val="22"/>
              </w:rPr>
            </w:pPr>
            <w:r>
              <w:rPr>
                <w:rFonts w:ascii="Century Gothic" w:hAnsi="Century Gothic"/>
                <w:b/>
                <w:bCs/>
                <w:color w:val="000000"/>
                <w:sz w:val="22"/>
                <w:szCs w:val="22"/>
              </w:rPr>
              <w:t>Name of the work</w:t>
            </w:r>
          </w:p>
        </w:tc>
        <w:tc>
          <w:tcPr>
            <w:tcW w:w="1510" w:type="dxa"/>
            <w:tcBorders>
              <w:top w:val="single" w:sz="4" w:space="0" w:color="auto"/>
              <w:left w:val="nil"/>
              <w:bottom w:val="single" w:sz="4" w:space="0" w:color="auto"/>
              <w:right w:val="single" w:sz="4" w:space="0" w:color="auto"/>
            </w:tcBorders>
            <w:vAlign w:val="center"/>
            <w:hideMark/>
          </w:tcPr>
          <w:p w:rsidR="005C7052" w:rsidRDefault="005C7052">
            <w:pPr>
              <w:jc w:val="center"/>
              <w:rPr>
                <w:rFonts w:ascii="Century Gothic" w:hAnsi="Century Gothic"/>
                <w:b/>
                <w:bCs/>
                <w:color w:val="000000"/>
                <w:sz w:val="22"/>
                <w:szCs w:val="22"/>
              </w:rPr>
            </w:pPr>
            <w:r>
              <w:rPr>
                <w:rFonts w:ascii="Century Gothic" w:hAnsi="Century Gothic"/>
                <w:b/>
                <w:bCs/>
                <w:color w:val="000000"/>
                <w:sz w:val="22"/>
                <w:szCs w:val="22"/>
              </w:rPr>
              <w:t xml:space="preserve">Appx.value Rs. (Excl of GST) </w:t>
            </w:r>
          </w:p>
        </w:tc>
        <w:tc>
          <w:tcPr>
            <w:tcW w:w="1198" w:type="dxa"/>
            <w:tcBorders>
              <w:top w:val="single" w:sz="4" w:space="0" w:color="auto"/>
              <w:left w:val="nil"/>
              <w:bottom w:val="single" w:sz="4" w:space="0" w:color="auto"/>
              <w:right w:val="single" w:sz="4" w:space="0" w:color="auto"/>
            </w:tcBorders>
            <w:vAlign w:val="center"/>
            <w:hideMark/>
          </w:tcPr>
          <w:p w:rsidR="005C7052" w:rsidRDefault="005C7052">
            <w:pPr>
              <w:jc w:val="center"/>
              <w:rPr>
                <w:rFonts w:ascii="Century Gothic" w:hAnsi="Century Gothic"/>
                <w:b/>
                <w:bCs/>
                <w:color w:val="000000"/>
                <w:sz w:val="22"/>
                <w:szCs w:val="22"/>
              </w:rPr>
            </w:pPr>
            <w:r>
              <w:rPr>
                <w:rFonts w:ascii="Century Gothic" w:hAnsi="Century Gothic"/>
                <w:b/>
                <w:bCs/>
                <w:color w:val="000000"/>
                <w:sz w:val="22"/>
                <w:szCs w:val="22"/>
              </w:rPr>
              <w:t>Cost of tender schedule Rs.</w:t>
            </w:r>
          </w:p>
        </w:tc>
        <w:tc>
          <w:tcPr>
            <w:tcW w:w="1114" w:type="dxa"/>
            <w:tcBorders>
              <w:top w:val="single" w:sz="4" w:space="0" w:color="auto"/>
              <w:left w:val="nil"/>
              <w:bottom w:val="single" w:sz="4" w:space="0" w:color="auto"/>
              <w:right w:val="single" w:sz="4" w:space="0" w:color="auto"/>
            </w:tcBorders>
            <w:vAlign w:val="center"/>
            <w:hideMark/>
          </w:tcPr>
          <w:p w:rsidR="005C7052" w:rsidRDefault="005C7052">
            <w:pPr>
              <w:jc w:val="center"/>
              <w:rPr>
                <w:rFonts w:ascii="Century Gothic" w:hAnsi="Century Gothic"/>
                <w:b/>
                <w:bCs/>
                <w:color w:val="000000"/>
                <w:sz w:val="22"/>
                <w:szCs w:val="22"/>
              </w:rPr>
            </w:pPr>
            <w:r>
              <w:rPr>
                <w:rFonts w:ascii="Century Gothic" w:hAnsi="Century Gothic"/>
                <w:b/>
                <w:bCs/>
                <w:color w:val="000000"/>
                <w:sz w:val="22"/>
                <w:szCs w:val="22"/>
              </w:rPr>
              <w:t>Bid Security Rs.(Incl of GST)</w:t>
            </w:r>
          </w:p>
        </w:tc>
      </w:tr>
      <w:tr w:rsidR="006F374A" w:rsidTr="00924ACD">
        <w:trPr>
          <w:trHeight w:val="876"/>
        </w:trPr>
        <w:tc>
          <w:tcPr>
            <w:tcW w:w="696" w:type="dxa"/>
            <w:tcBorders>
              <w:top w:val="nil"/>
              <w:left w:val="single" w:sz="4" w:space="0" w:color="auto"/>
              <w:bottom w:val="single" w:sz="4" w:space="0" w:color="auto"/>
              <w:right w:val="single" w:sz="4" w:space="0" w:color="auto"/>
            </w:tcBorders>
            <w:vAlign w:val="center"/>
            <w:hideMark/>
          </w:tcPr>
          <w:p w:rsidR="006F374A" w:rsidRDefault="006F374A">
            <w:pPr>
              <w:jc w:val="center"/>
              <w:rPr>
                <w:rFonts w:ascii="Century Gothic" w:hAnsi="Century Gothic"/>
                <w:color w:val="000000"/>
                <w:sz w:val="22"/>
                <w:szCs w:val="22"/>
              </w:rPr>
            </w:pPr>
            <w:r>
              <w:rPr>
                <w:rFonts w:ascii="Century Gothic" w:hAnsi="Century Gothic"/>
                <w:color w:val="000000"/>
                <w:sz w:val="22"/>
                <w:szCs w:val="22"/>
              </w:rPr>
              <w:t>1</w:t>
            </w:r>
          </w:p>
        </w:tc>
        <w:tc>
          <w:tcPr>
            <w:tcW w:w="1609" w:type="dxa"/>
            <w:tcBorders>
              <w:top w:val="nil"/>
              <w:left w:val="nil"/>
              <w:bottom w:val="single" w:sz="4" w:space="0" w:color="auto"/>
              <w:right w:val="single" w:sz="4" w:space="0" w:color="auto"/>
            </w:tcBorders>
            <w:vAlign w:val="center"/>
            <w:hideMark/>
          </w:tcPr>
          <w:p w:rsidR="006F374A" w:rsidRDefault="00CF131C" w:rsidP="00B873E7">
            <w:pPr>
              <w:jc w:val="center"/>
              <w:rPr>
                <w:rFonts w:ascii="Century Gothic" w:hAnsi="Century Gothic" w:cs="Calibri"/>
                <w:b/>
                <w:color w:val="000000"/>
                <w:sz w:val="20"/>
                <w:szCs w:val="22"/>
                <w:lang w:val="en-IN" w:eastAsia="en-IN" w:bidi="te-IN"/>
              </w:rPr>
            </w:pPr>
            <w:r>
              <w:rPr>
                <w:rFonts w:ascii="Century Gothic" w:hAnsi="Century Gothic" w:cs="Calibri"/>
                <w:b/>
                <w:color w:val="000000"/>
                <w:sz w:val="20"/>
                <w:szCs w:val="22"/>
                <w:lang w:val="en-IN" w:eastAsia="en-IN" w:bidi="te-IN"/>
              </w:rPr>
              <w:t>BDO-16/23-24 (RP-40)</w:t>
            </w:r>
          </w:p>
          <w:p w:rsidR="00CF131C" w:rsidRPr="006F374A" w:rsidRDefault="00CF131C" w:rsidP="00B873E7">
            <w:pPr>
              <w:jc w:val="center"/>
              <w:rPr>
                <w:rFonts w:ascii="Century Gothic" w:hAnsi="Century Gothic" w:cs="Calibri"/>
                <w:b/>
                <w:color w:val="000000"/>
                <w:sz w:val="20"/>
                <w:szCs w:val="22"/>
                <w:lang w:val="en-IN" w:eastAsia="en-IN" w:bidi="te-IN"/>
              </w:rPr>
            </w:pPr>
            <w:r>
              <w:rPr>
                <w:rFonts w:ascii="Century Gothic" w:hAnsi="Century Gothic" w:cs="Calibri"/>
                <w:b/>
                <w:color w:val="000000"/>
                <w:sz w:val="20"/>
                <w:szCs w:val="22"/>
                <w:lang w:val="en-IN" w:eastAsia="en-IN" w:bidi="te-IN"/>
              </w:rPr>
              <w:t>General</w:t>
            </w:r>
          </w:p>
        </w:tc>
        <w:tc>
          <w:tcPr>
            <w:tcW w:w="3893" w:type="dxa"/>
            <w:tcBorders>
              <w:top w:val="nil"/>
              <w:left w:val="nil"/>
              <w:bottom w:val="single" w:sz="4" w:space="0" w:color="auto"/>
              <w:right w:val="single" w:sz="4" w:space="0" w:color="auto"/>
            </w:tcBorders>
            <w:vAlign w:val="center"/>
            <w:hideMark/>
          </w:tcPr>
          <w:p w:rsidR="006F374A" w:rsidRPr="00532235" w:rsidRDefault="00CF131C" w:rsidP="00532235">
            <w:pPr>
              <w:jc w:val="center"/>
              <w:rPr>
                <w:rFonts w:ascii="Book Antiqua" w:hAnsi="Book Antiqua"/>
              </w:rPr>
            </w:pPr>
            <w:r>
              <w:rPr>
                <w:rFonts w:ascii="Book Antiqua" w:hAnsi="Book Antiqua"/>
              </w:rPr>
              <w:t>Supply to 1No. LT Cat-Ii supply of 50KW duly proposed 63KVA DTR to The Commissioner GHMC, City Manager Training Center Road.No.12 Banjara Hills, Hyderabad in Operation Film Nagar Section of Banjara Hills Division under Capital Works</w:t>
            </w:r>
          </w:p>
        </w:tc>
        <w:tc>
          <w:tcPr>
            <w:tcW w:w="1510" w:type="dxa"/>
            <w:tcBorders>
              <w:top w:val="nil"/>
              <w:left w:val="nil"/>
              <w:bottom w:val="single" w:sz="4" w:space="0" w:color="auto"/>
              <w:right w:val="single" w:sz="4" w:space="0" w:color="auto"/>
            </w:tcBorders>
            <w:vAlign w:val="center"/>
            <w:hideMark/>
          </w:tcPr>
          <w:p w:rsidR="006F374A" w:rsidRPr="005B0D39" w:rsidRDefault="00CF131C" w:rsidP="00CF131C">
            <w:pPr>
              <w:rPr>
                <w:rFonts w:ascii="Century Gothic" w:hAnsi="Century Gothic" w:cs="Calibri"/>
                <w:b/>
                <w:bCs/>
                <w:color w:val="000000"/>
                <w:sz w:val="20"/>
                <w:szCs w:val="22"/>
                <w:lang w:val="en-IN" w:eastAsia="en-IN" w:bidi="te-IN"/>
              </w:rPr>
            </w:pPr>
            <w:r>
              <w:rPr>
                <w:rFonts w:ascii="Century Gothic" w:hAnsi="Century Gothic" w:cs="Calibri"/>
                <w:b/>
                <w:bCs/>
                <w:color w:val="000000"/>
                <w:sz w:val="20"/>
                <w:szCs w:val="22"/>
                <w:lang w:val="en-IN" w:eastAsia="en-IN" w:bidi="te-IN"/>
              </w:rPr>
              <w:t>1,23,990.72</w:t>
            </w:r>
            <w:r w:rsidR="006F374A">
              <w:rPr>
                <w:rFonts w:ascii="Century Gothic" w:hAnsi="Century Gothic" w:cs="Calibri"/>
                <w:b/>
                <w:bCs/>
                <w:color w:val="000000"/>
                <w:sz w:val="20"/>
                <w:szCs w:val="22"/>
                <w:lang w:val="en-IN" w:eastAsia="en-IN" w:bidi="te-IN"/>
              </w:rPr>
              <w:t xml:space="preserve"> </w:t>
            </w:r>
          </w:p>
        </w:tc>
        <w:tc>
          <w:tcPr>
            <w:tcW w:w="1198" w:type="dxa"/>
            <w:tcBorders>
              <w:top w:val="nil"/>
              <w:left w:val="nil"/>
              <w:bottom w:val="single" w:sz="4" w:space="0" w:color="auto"/>
              <w:right w:val="single" w:sz="4" w:space="0" w:color="auto"/>
            </w:tcBorders>
            <w:vAlign w:val="center"/>
            <w:hideMark/>
          </w:tcPr>
          <w:p w:rsidR="006F374A" w:rsidRPr="005B0D39" w:rsidRDefault="006F374A" w:rsidP="00B873E7">
            <w:pPr>
              <w:jc w:val="center"/>
              <w:rPr>
                <w:rFonts w:ascii="Century Gothic" w:hAnsi="Century Gothic" w:cs="Calibri"/>
                <w:b/>
                <w:bCs/>
                <w:color w:val="000000"/>
                <w:sz w:val="20"/>
                <w:szCs w:val="22"/>
                <w:lang w:val="en-IN" w:eastAsia="en-IN" w:bidi="te-IN"/>
              </w:rPr>
            </w:pPr>
            <w:r>
              <w:rPr>
                <w:rFonts w:ascii="Century Gothic" w:hAnsi="Century Gothic" w:cs="Calibri"/>
                <w:b/>
                <w:bCs/>
                <w:color w:val="000000"/>
                <w:sz w:val="20"/>
                <w:szCs w:val="22"/>
                <w:lang w:val="en-IN" w:eastAsia="en-IN" w:bidi="te-IN"/>
              </w:rPr>
              <w:t>590.00</w:t>
            </w:r>
          </w:p>
        </w:tc>
        <w:tc>
          <w:tcPr>
            <w:tcW w:w="1114" w:type="dxa"/>
            <w:tcBorders>
              <w:top w:val="nil"/>
              <w:left w:val="nil"/>
              <w:bottom w:val="single" w:sz="4" w:space="0" w:color="auto"/>
              <w:right w:val="single" w:sz="4" w:space="0" w:color="auto"/>
            </w:tcBorders>
            <w:vAlign w:val="center"/>
            <w:hideMark/>
          </w:tcPr>
          <w:p w:rsidR="006F374A" w:rsidRPr="005B0D39" w:rsidRDefault="00CF131C" w:rsidP="00B873E7">
            <w:pPr>
              <w:jc w:val="center"/>
              <w:rPr>
                <w:rFonts w:ascii="Century Gothic" w:hAnsi="Century Gothic" w:cs="Calibri"/>
                <w:b/>
                <w:bCs/>
                <w:color w:val="000000"/>
                <w:sz w:val="20"/>
                <w:szCs w:val="22"/>
                <w:lang w:val="en-IN" w:eastAsia="en-IN" w:bidi="te-IN"/>
              </w:rPr>
            </w:pPr>
            <w:r>
              <w:rPr>
                <w:rFonts w:ascii="Century Gothic" w:hAnsi="Century Gothic" w:cs="Calibri"/>
                <w:b/>
                <w:bCs/>
                <w:color w:val="000000"/>
                <w:sz w:val="20"/>
                <w:szCs w:val="22"/>
                <w:lang w:val="en-IN" w:eastAsia="en-IN" w:bidi="te-IN"/>
              </w:rPr>
              <w:t>2,926</w:t>
            </w:r>
          </w:p>
        </w:tc>
      </w:tr>
    </w:tbl>
    <w:p w:rsidR="005C7052" w:rsidRDefault="005C7052" w:rsidP="005C7052">
      <w:pPr>
        <w:ind w:firstLine="720"/>
        <w:jc w:val="both"/>
        <w:rPr>
          <w:rFonts w:ascii="Century Gothic" w:hAnsi="Century Gothic"/>
          <w:sz w:val="2"/>
        </w:rPr>
      </w:pPr>
    </w:p>
    <w:p w:rsidR="005C7052" w:rsidRDefault="005C7052" w:rsidP="005C7052">
      <w:pPr>
        <w:ind w:firstLine="720"/>
        <w:jc w:val="both"/>
        <w:rPr>
          <w:rFonts w:ascii="Century Gothic" w:hAnsi="Century Gothic"/>
        </w:rPr>
      </w:pPr>
      <w:r>
        <w:rPr>
          <w:rFonts w:ascii="Century Gothic" w:hAnsi="Century Gothic"/>
        </w:rPr>
        <w:t>The contractor has to submit the similar work Experience certificate, registration certificate, at the time of purchase of tender document. The tender documents and any further clarification regarding tender document can be had from Superintending Engineer/Operation/Banjara Hills</w:t>
      </w:r>
      <w:r w:rsidR="003A1D2A">
        <w:rPr>
          <w:rFonts w:ascii="Century Gothic" w:hAnsi="Century Gothic"/>
        </w:rPr>
        <w:t>,</w:t>
      </w:r>
      <w:r w:rsidR="00F06CA7">
        <w:rPr>
          <w:rFonts w:ascii="Century Gothic" w:hAnsi="Century Gothic"/>
        </w:rPr>
        <w:t xml:space="preserve"> </w:t>
      </w:r>
      <w:r w:rsidR="003A1D2A">
        <w:rPr>
          <w:rFonts w:ascii="Century Gothic" w:hAnsi="Century Gothic"/>
        </w:rPr>
        <w:t>The Divisional Engineer/Op/Banjara Hills</w:t>
      </w:r>
      <w:r>
        <w:rPr>
          <w:rFonts w:ascii="Century Gothic" w:hAnsi="Century Gothic"/>
        </w:rPr>
        <w:t xml:space="preserve"> by retaining Rs. 590/- (Non-refundable) in the form of DD drawn in favour of "TSSPDCL" payable at Hyderabad.  The details of selling and closing of sale of tender schedule is as follows</w:t>
      </w:r>
    </w:p>
    <w:p w:rsidR="005C7052" w:rsidRDefault="005C7052" w:rsidP="005C7052">
      <w:pPr>
        <w:ind w:firstLine="720"/>
        <w:jc w:val="both"/>
        <w:rPr>
          <w:rFonts w:ascii="Century Gothic" w:hAnsi="Century Gothic"/>
        </w:rPr>
      </w:pPr>
    </w:p>
    <w:p w:rsidR="005C7052" w:rsidRDefault="005C7052" w:rsidP="005C7052">
      <w:pPr>
        <w:ind w:firstLine="720"/>
        <w:jc w:val="both"/>
        <w:rPr>
          <w:rFonts w:ascii="Century Gothic" w:hAnsi="Century Gothic"/>
          <w:sz w:val="2"/>
        </w:rPr>
      </w:pPr>
    </w:p>
    <w:p w:rsidR="005C7052" w:rsidRDefault="005C7052" w:rsidP="005C7052">
      <w:pPr>
        <w:tabs>
          <w:tab w:val="left" w:pos="360"/>
          <w:tab w:val="left" w:pos="5040"/>
        </w:tabs>
        <w:jc w:val="both"/>
        <w:rPr>
          <w:rFonts w:ascii="Century Gothic" w:hAnsi="Century Gothic"/>
        </w:rPr>
      </w:pPr>
      <w:r>
        <w:rPr>
          <w:rFonts w:ascii="Century Gothic" w:hAnsi="Century Gothic"/>
        </w:rPr>
        <w:t>1.  The last date for selling of tender document</w:t>
      </w:r>
      <w:r>
        <w:rPr>
          <w:rFonts w:ascii="Century Gothic" w:hAnsi="Century Gothic"/>
        </w:rPr>
        <w:tab/>
        <w:t xml:space="preserve">:  </w:t>
      </w:r>
      <w:r w:rsidR="00014A08">
        <w:rPr>
          <w:rFonts w:ascii="Century Gothic" w:hAnsi="Century Gothic"/>
        </w:rPr>
        <w:t>31</w:t>
      </w:r>
      <w:r>
        <w:rPr>
          <w:rFonts w:ascii="Century Gothic" w:hAnsi="Century Gothic"/>
        </w:rPr>
        <w:t>-</w:t>
      </w:r>
      <w:r w:rsidR="00CF131C">
        <w:rPr>
          <w:rFonts w:ascii="Century Gothic" w:hAnsi="Century Gothic"/>
        </w:rPr>
        <w:t>10</w:t>
      </w:r>
      <w:r>
        <w:rPr>
          <w:rFonts w:ascii="Century Gothic" w:hAnsi="Century Gothic"/>
        </w:rPr>
        <w:t>-2023 upto 17:00 Hours.</w:t>
      </w:r>
    </w:p>
    <w:p w:rsidR="005C7052" w:rsidRDefault="005C7052" w:rsidP="005C7052">
      <w:pPr>
        <w:tabs>
          <w:tab w:val="left" w:pos="360"/>
          <w:tab w:val="left" w:pos="5040"/>
        </w:tabs>
        <w:jc w:val="both"/>
        <w:rPr>
          <w:rFonts w:ascii="Century Gothic" w:hAnsi="Century Gothic"/>
        </w:rPr>
      </w:pPr>
      <w:r>
        <w:rPr>
          <w:rFonts w:ascii="Century Gothic" w:hAnsi="Century Gothic"/>
        </w:rPr>
        <w:t>2.  The last date for submission of sealed tenders</w:t>
      </w:r>
      <w:r>
        <w:rPr>
          <w:rFonts w:ascii="Century Gothic" w:hAnsi="Century Gothic"/>
        </w:rPr>
        <w:tab/>
      </w:r>
      <w:r>
        <w:rPr>
          <w:rFonts w:ascii="Century Gothic" w:hAnsi="Century Gothic"/>
          <w:bCs/>
        </w:rPr>
        <w:t xml:space="preserve">: </w:t>
      </w:r>
      <w:r w:rsidR="00CF131C">
        <w:rPr>
          <w:rFonts w:ascii="Century Gothic" w:hAnsi="Century Gothic"/>
          <w:bCs/>
        </w:rPr>
        <w:t xml:space="preserve"> </w:t>
      </w:r>
      <w:r w:rsidR="00014A08">
        <w:rPr>
          <w:rFonts w:ascii="Century Gothic" w:hAnsi="Century Gothic"/>
          <w:bCs/>
        </w:rPr>
        <w:t>01</w:t>
      </w:r>
      <w:r>
        <w:rPr>
          <w:rFonts w:ascii="Century Gothic" w:hAnsi="Century Gothic"/>
          <w:bCs/>
        </w:rPr>
        <w:t>-</w:t>
      </w:r>
      <w:r w:rsidR="00CF131C">
        <w:rPr>
          <w:rFonts w:ascii="Century Gothic" w:hAnsi="Century Gothic"/>
          <w:bCs/>
        </w:rPr>
        <w:t>1</w:t>
      </w:r>
      <w:r w:rsidR="00014A08">
        <w:rPr>
          <w:rFonts w:ascii="Century Gothic" w:hAnsi="Century Gothic"/>
          <w:bCs/>
        </w:rPr>
        <w:t>1</w:t>
      </w:r>
      <w:r w:rsidR="00CF131C">
        <w:rPr>
          <w:rFonts w:ascii="Century Gothic" w:hAnsi="Century Gothic"/>
          <w:bCs/>
        </w:rPr>
        <w:t>-</w:t>
      </w:r>
      <w:r>
        <w:rPr>
          <w:rFonts w:ascii="Century Gothic" w:hAnsi="Century Gothic"/>
          <w:bCs/>
        </w:rPr>
        <w:t xml:space="preserve">2023 </w:t>
      </w:r>
      <w:r>
        <w:rPr>
          <w:rFonts w:ascii="Century Gothic" w:hAnsi="Century Gothic"/>
        </w:rPr>
        <w:t>upto 14:00 Hours.</w:t>
      </w:r>
    </w:p>
    <w:p w:rsidR="005C7052" w:rsidRDefault="005C7052" w:rsidP="005C7052">
      <w:pPr>
        <w:tabs>
          <w:tab w:val="left" w:pos="360"/>
          <w:tab w:val="left" w:pos="5040"/>
        </w:tabs>
        <w:rPr>
          <w:rFonts w:ascii="Century Gothic" w:hAnsi="Century Gothic"/>
        </w:rPr>
      </w:pPr>
      <w:r>
        <w:rPr>
          <w:rFonts w:ascii="Century Gothic" w:hAnsi="Century Gothic"/>
        </w:rPr>
        <w:t>3.  The date and time of opening the tender</w:t>
      </w:r>
      <w:r>
        <w:rPr>
          <w:rFonts w:ascii="Century Gothic" w:hAnsi="Century Gothic"/>
        </w:rPr>
        <w:tab/>
      </w:r>
      <w:r>
        <w:rPr>
          <w:rFonts w:ascii="Century Gothic" w:hAnsi="Century Gothic"/>
          <w:bCs/>
        </w:rPr>
        <w:t xml:space="preserve">: </w:t>
      </w:r>
      <w:r w:rsidR="00CF131C">
        <w:rPr>
          <w:rFonts w:ascii="Century Gothic" w:hAnsi="Century Gothic"/>
          <w:bCs/>
        </w:rPr>
        <w:t xml:space="preserve"> </w:t>
      </w:r>
      <w:r w:rsidR="00014A08">
        <w:rPr>
          <w:rFonts w:ascii="Century Gothic" w:hAnsi="Century Gothic"/>
          <w:bCs/>
        </w:rPr>
        <w:t>01</w:t>
      </w:r>
      <w:r>
        <w:rPr>
          <w:rFonts w:ascii="Century Gothic" w:hAnsi="Century Gothic"/>
          <w:bCs/>
        </w:rPr>
        <w:t>-</w:t>
      </w:r>
      <w:r w:rsidR="00CF131C">
        <w:rPr>
          <w:rFonts w:ascii="Century Gothic" w:hAnsi="Century Gothic"/>
          <w:bCs/>
        </w:rPr>
        <w:t>1</w:t>
      </w:r>
      <w:r w:rsidR="00014A08">
        <w:rPr>
          <w:rFonts w:ascii="Century Gothic" w:hAnsi="Century Gothic"/>
          <w:bCs/>
        </w:rPr>
        <w:t>1</w:t>
      </w:r>
      <w:r>
        <w:rPr>
          <w:rFonts w:ascii="Century Gothic" w:hAnsi="Century Gothic"/>
          <w:bCs/>
        </w:rPr>
        <w:t xml:space="preserve">-2023 </w:t>
      </w:r>
      <w:r>
        <w:rPr>
          <w:rFonts w:ascii="Century Gothic" w:hAnsi="Century Gothic"/>
        </w:rPr>
        <w:t>at 15:00 Hours.</w:t>
      </w:r>
    </w:p>
    <w:p w:rsidR="005C7052" w:rsidRDefault="005C7052" w:rsidP="005C7052">
      <w:pPr>
        <w:tabs>
          <w:tab w:val="left" w:pos="7545"/>
        </w:tabs>
        <w:spacing w:line="360" w:lineRule="auto"/>
        <w:jc w:val="both"/>
        <w:rPr>
          <w:rFonts w:ascii="Century Gothic" w:hAnsi="Century Gothic"/>
          <w:b/>
        </w:rPr>
      </w:pPr>
    </w:p>
    <w:p w:rsidR="005C7052" w:rsidRDefault="005C7052" w:rsidP="005C7052">
      <w:pPr>
        <w:tabs>
          <w:tab w:val="left" w:pos="7545"/>
        </w:tabs>
        <w:spacing w:line="360" w:lineRule="auto"/>
        <w:jc w:val="both"/>
        <w:rPr>
          <w:rFonts w:ascii="Century Gothic" w:hAnsi="Century Gothic"/>
          <w:b/>
          <w:sz w:val="10"/>
        </w:rPr>
      </w:pPr>
    </w:p>
    <w:p w:rsidR="005C7052" w:rsidRDefault="005C7052" w:rsidP="005C7052">
      <w:pPr>
        <w:rPr>
          <w:rFonts w:ascii="Century Gothic" w:hAnsi="Century Gothic"/>
          <w:b/>
        </w:rPr>
      </w:pPr>
      <w:r>
        <w:rPr>
          <w:rFonts w:ascii="Century Gothic" w:hAnsi="Century Gothic"/>
          <w:b/>
        </w:rPr>
        <w:t xml:space="preserve">                                                </w:t>
      </w:r>
      <w:r>
        <w:rPr>
          <w:rFonts w:ascii="Century Gothic" w:hAnsi="Century Gothic"/>
          <w:b/>
        </w:rPr>
        <w:tab/>
      </w:r>
      <w:r>
        <w:rPr>
          <w:rFonts w:ascii="Century Gothic" w:hAnsi="Century Gothic"/>
          <w:b/>
        </w:rPr>
        <w:tab/>
      </w:r>
      <w:r>
        <w:rPr>
          <w:rFonts w:ascii="Century Gothic" w:hAnsi="Century Gothic"/>
          <w:b/>
        </w:rPr>
        <w:tab/>
        <w:t xml:space="preserve">    Superintending Engineer </w:t>
      </w:r>
    </w:p>
    <w:p w:rsidR="005C7052" w:rsidRDefault="005C7052" w:rsidP="005C7052">
      <w:pPr>
        <w:rPr>
          <w:rFonts w:ascii="Century Gothic" w:hAnsi="Century Gothic"/>
          <w:b/>
        </w:rPr>
      </w:pP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 xml:space="preserve">                                Operation Banjara Hills Circle</w:t>
      </w:r>
    </w:p>
    <w:p w:rsidR="005C7052" w:rsidRPr="0020006E" w:rsidRDefault="005C7052" w:rsidP="001C0C99">
      <w:pPr>
        <w:rPr>
          <w:rFonts w:ascii="Century Gothic" w:hAnsi="Century Gothic"/>
          <w:b/>
        </w:rPr>
      </w:pPr>
    </w:p>
    <w:sectPr w:rsidR="005C7052" w:rsidRPr="0020006E" w:rsidSect="005A0F27">
      <w:pgSz w:w="12240" w:h="20160" w:code="5"/>
      <w:pgMar w:top="851" w:right="1440" w:bottom="42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2F7" w:rsidRDefault="000F22F7" w:rsidP="00AE357F">
      <w:r>
        <w:separator/>
      </w:r>
    </w:p>
  </w:endnote>
  <w:endnote w:type="continuationSeparator" w:id="1">
    <w:p w:rsidR="000F22F7" w:rsidRDefault="000F22F7" w:rsidP="00AE3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2F7" w:rsidRDefault="000F22F7" w:rsidP="00AE357F">
      <w:r>
        <w:separator/>
      </w:r>
    </w:p>
  </w:footnote>
  <w:footnote w:type="continuationSeparator" w:id="1">
    <w:p w:rsidR="000F22F7" w:rsidRDefault="000F22F7" w:rsidP="00AE35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spaceForUL/>
    <w:doNotLeaveBackslashAlone/>
  </w:compat>
  <w:rsids>
    <w:rsidRoot w:val="00172A27"/>
    <w:rsid w:val="000030E8"/>
    <w:rsid w:val="00003B77"/>
    <w:rsid w:val="00005E31"/>
    <w:rsid w:val="00007059"/>
    <w:rsid w:val="00007264"/>
    <w:rsid w:val="00012497"/>
    <w:rsid w:val="00012F99"/>
    <w:rsid w:val="0001421D"/>
    <w:rsid w:val="000144F5"/>
    <w:rsid w:val="000148E5"/>
    <w:rsid w:val="00014A08"/>
    <w:rsid w:val="000168D4"/>
    <w:rsid w:val="00016FEB"/>
    <w:rsid w:val="00023802"/>
    <w:rsid w:val="000240F8"/>
    <w:rsid w:val="00025B81"/>
    <w:rsid w:val="00026B2A"/>
    <w:rsid w:val="00027AE2"/>
    <w:rsid w:val="000321A9"/>
    <w:rsid w:val="0003270E"/>
    <w:rsid w:val="0003401D"/>
    <w:rsid w:val="00034558"/>
    <w:rsid w:val="00035376"/>
    <w:rsid w:val="00036605"/>
    <w:rsid w:val="000366F0"/>
    <w:rsid w:val="000368C6"/>
    <w:rsid w:val="000417D7"/>
    <w:rsid w:val="00042D76"/>
    <w:rsid w:val="000433C5"/>
    <w:rsid w:val="000436B1"/>
    <w:rsid w:val="0004528C"/>
    <w:rsid w:val="00045D2C"/>
    <w:rsid w:val="000460E7"/>
    <w:rsid w:val="0005041E"/>
    <w:rsid w:val="00050B3C"/>
    <w:rsid w:val="0005404F"/>
    <w:rsid w:val="0005438E"/>
    <w:rsid w:val="000551F3"/>
    <w:rsid w:val="00056180"/>
    <w:rsid w:val="00056E17"/>
    <w:rsid w:val="000603A4"/>
    <w:rsid w:val="00060763"/>
    <w:rsid w:val="000609BB"/>
    <w:rsid w:val="00061A67"/>
    <w:rsid w:val="00061FE7"/>
    <w:rsid w:val="00062B49"/>
    <w:rsid w:val="00063FF9"/>
    <w:rsid w:val="000649D3"/>
    <w:rsid w:val="00064B0E"/>
    <w:rsid w:val="00065A64"/>
    <w:rsid w:val="000660A3"/>
    <w:rsid w:val="000662C6"/>
    <w:rsid w:val="00066D8D"/>
    <w:rsid w:val="000677F3"/>
    <w:rsid w:val="00067EBF"/>
    <w:rsid w:val="00070B02"/>
    <w:rsid w:val="0007330B"/>
    <w:rsid w:val="00075389"/>
    <w:rsid w:val="000754F8"/>
    <w:rsid w:val="000848B1"/>
    <w:rsid w:val="00084E06"/>
    <w:rsid w:val="0008554B"/>
    <w:rsid w:val="00086FC0"/>
    <w:rsid w:val="00087D61"/>
    <w:rsid w:val="0009000E"/>
    <w:rsid w:val="0009011C"/>
    <w:rsid w:val="00091192"/>
    <w:rsid w:val="00093E1C"/>
    <w:rsid w:val="000956C9"/>
    <w:rsid w:val="00097B94"/>
    <w:rsid w:val="000A0977"/>
    <w:rsid w:val="000A28C9"/>
    <w:rsid w:val="000A4E6D"/>
    <w:rsid w:val="000A7C1B"/>
    <w:rsid w:val="000B0412"/>
    <w:rsid w:val="000B0BE4"/>
    <w:rsid w:val="000B155E"/>
    <w:rsid w:val="000B2132"/>
    <w:rsid w:val="000B46C5"/>
    <w:rsid w:val="000B4DA5"/>
    <w:rsid w:val="000B56FE"/>
    <w:rsid w:val="000B5C83"/>
    <w:rsid w:val="000B6E54"/>
    <w:rsid w:val="000C1A46"/>
    <w:rsid w:val="000C6608"/>
    <w:rsid w:val="000C697F"/>
    <w:rsid w:val="000D08CC"/>
    <w:rsid w:val="000D13B7"/>
    <w:rsid w:val="000D1AB7"/>
    <w:rsid w:val="000D1B3A"/>
    <w:rsid w:val="000D3DFF"/>
    <w:rsid w:val="000D56C0"/>
    <w:rsid w:val="000D6807"/>
    <w:rsid w:val="000E09AA"/>
    <w:rsid w:val="000E16D6"/>
    <w:rsid w:val="000E1E58"/>
    <w:rsid w:val="000E46C4"/>
    <w:rsid w:val="000E47EC"/>
    <w:rsid w:val="000E62BA"/>
    <w:rsid w:val="000F22F7"/>
    <w:rsid w:val="000F36CA"/>
    <w:rsid w:val="000F4220"/>
    <w:rsid w:val="000F55C3"/>
    <w:rsid w:val="0010501C"/>
    <w:rsid w:val="001112DA"/>
    <w:rsid w:val="00112E56"/>
    <w:rsid w:val="001132A8"/>
    <w:rsid w:val="001149CE"/>
    <w:rsid w:val="00114B49"/>
    <w:rsid w:val="00115272"/>
    <w:rsid w:val="00116933"/>
    <w:rsid w:val="00122CEB"/>
    <w:rsid w:val="001231A2"/>
    <w:rsid w:val="00131AE2"/>
    <w:rsid w:val="00131D0D"/>
    <w:rsid w:val="0013479A"/>
    <w:rsid w:val="00136BF6"/>
    <w:rsid w:val="0013799C"/>
    <w:rsid w:val="00143CB7"/>
    <w:rsid w:val="00146338"/>
    <w:rsid w:val="00147398"/>
    <w:rsid w:val="00150237"/>
    <w:rsid w:val="00152316"/>
    <w:rsid w:val="001536BB"/>
    <w:rsid w:val="0015392E"/>
    <w:rsid w:val="0015400A"/>
    <w:rsid w:val="00154968"/>
    <w:rsid w:val="00156808"/>
    <w:rsid w:val="00156895"/>
    <w:rsid w:val="00161BC6"/>
    <w:rsid w:val="001646C8"/>
    <w:rsid w:val="00165891"/>
    <w:rsid w:val="0016744B"/>
    <w:rsid w:val="00170DB1"/>
    <w:rsid w:val="00171EC2"/>
    <w:rsid w:val="00172A27"/>
    <w:rsid w:val="00175026"/>
    <w:rsid w:val="00176CC5"/>
    <w:rsid w:val="0018123C"/>
    <w:rsid w:val="00182C8F"/>
    <w:rsid w:val="001913D3"/>
    <w:rsid w:val="001923D7"/>
    <w:rsid w:val="0019477D"/>
    <w:rsid w:val="0019563A"/>
    <w:rsid w:val="001A0180"/>
    <w:rsid w:val="001A0CEB"/>
    <w:rsid w:val="001A1554"/>
    <w:rsid w:val="001A331E"/>
    <w:rsid w:val="001A4916"/>
    <w:rsid w:val="001A7646"/>
    <w:rsid w:val="001A772B"/>
    <w:rsid w:val="001A7AD9"/>
    <w:rsid w:val="001A7B0D"/>
    <w:rsid w:val="001B00C2"/>
    <w:rsid w:val="001B1DF8"/>
    <w:rsid w:val="001B27DB"/>
    <w:rsid w:val="001B2B22"/>
    <w:rsid w:val="001B5490"/>
    <w:rsid w:val="001B6BF5"/>
    <w:rsid w:val="001B789D"/>
    <w:rsid w:val="001C0C99"/>
    <w:rsid w:val="001C1C4E"/>
    <w:rsid w:val="001C41D6"/>
    <w:rsid w:val="001C4254"/>
    <w:rsid w:val="001C4F7E"/>
    <w:rsid w:val="001C54EF"/>
    <w:rsid w:val="001C6FB9"/>
    <w:rsid w:val="001C742C"/>
    <w:rsid w:val="001D04F1"/>
    <w:rsid w:val="001D30CE"/>
    <w:rsid w:val="001D3C28"/>
    <w:rsid w:val="001D3CDD"/>
    <w:rsid w:val="001D5913"/>
    <w:rsid w:val="001D5CB3"/>
    <w:rsid w:val="001D6413"/>
    <w:rsid w:val="001E223E"/>
    <w:rsid w:val="001E2C0E"/>
    <w:rsid w:val="001E2FFF"/>
    <w:rsid w:val="001E428B"/>
    <w:rsid w:val="001E785A"/>
    <w:rsid w:val="001E7B4C"/>
    <w:rsid w:val="001F182B"/>
    <w:rsid w:val="001F1B46"/>
    <w:rsid w:val="001F277C"/>
    <w:rsid w:val="001F2A53"/>
    <w:rsid w:val="001F2D8A"/>
    <w:rsid w:val="001F56B5"/>
    <w:rsid w:val="001F733D"/>
    <w:rsid w:val="0020006E"/>
    <w:rsid w:val="00202661"/>
    <w:rsid w:val="0020353E"/>
    <w:rsid w:val="00204EB2"/>
    <w:rsid w:val="00205A08"/>
    <w:rsid w:val="00210DD9"/>
    <w:rsid w:val="0021409F"/>
    <w:rsid w:val="00214B58"/>
    <w:rsid w:val="00215E1E"/>
    <w:rsid w:val="0021643F"/>
    <w:rsid w:val="00222809"/>
    <w:rsid w:val="002238BE"/>
    <w:rsid w:val="00226E05"/>
    <w:rsid w:val="0022728D"/>
    <w:rsid w:val="002308D1"/>
    <w:rsid w:val="00231200"/>
    <w:rsid w:val="00231914"/>
    <w:rsid w:val="002330AF"/>
    <w:rsid w:val="002338BA"/>
    <w:rsid w:val="002344CB"/>
    <w:rsid w:val="00236CDD"/>
    <w:rsid w:val="002428EE"/>
    <w:rsid w:val="00245E5F"/>
    <w:rsid w:val="00245E78"/>
    <w:rsid w:val="002516CD"/>
    <w:rsid w:val="00251D12"/>
    <w:rsid w:val="00253F58"/>
    <w:rsid w:val="00254F68"/>
    <w:rsid w:val="00255995"/>
    <w:rsid w:val="0025653B"/>
    <w:rsid w:val="00256739"/>
    <w:rsid w:val="002575A6"/>
    <w:rsid w:val="00257900"/>
    <w:rsid w:val="00260530"/>
    <w:rsid w:val="002621F6"/>
    <w:rsid w:val="002631FC"/>
    <w:rsid w:val="00266582"/>
    <w:rsid w:val="002675E1"/>
    <w:rsid w:val="00272499"/>
    <w:rsid w:val="00272AF6"/>
    <w:rsid w:val="002733E9"/>
    <w:rsid w:val="00273B6C"/>
    <w:rsid w:val="00275944"/>
    <w:rsid w:val="002778F8"/>
    <w:rsid w:val="00281F3A"/>
    <w:rsid w:val="0028349A"/>
    <w:rsid w:val="00283E2B"/>
    <w:rsid w:val="00283F0F"/>
    <w:rsid w:val="002873A1"/>
    <w:rsid w:val="002911AD"/>
    <w:rsid w:val="0029233A"/>
    <w:rsid w:val="00292608"/>
    <w:rsid w:val="00293DED"/>
    <w:rsid w:val="002A5389"/>
    <w:rsid w:val="002A7157"/>
    <w:rsid w:val="002A786A"/>
    <w:rsid w:val="002B04F0"/>
    <w:rsid w:val="002B3713"/>
    <w:rsid w:val="002B3B73"/>
    <w:rsid w:val="002B441F"/>
    <w:rsid w:val="002B50B7"/>
    <w:rsid w:val="002B52B6"/>
    <w:rsid w:val="002C0D5D"/>
    <w:rsid w:val="002C1A24"/>
    <w:rsid w:val="002C2986"/>
    <w:rsid w:val="002C30EA"/>
    <w:rsid w:val="002C3138"/>
    <w:rsid w:val="002C3723"/>
    <w:rsid w:val="002C4B6A"/>
    <w:rsid w:val="002C5E32"/>
    <w:rsid w:val="002E214D"/>
    <w:rsid w:val="002E2C77"/>
    <w:rsid w:val="002E2F3A"/>
    <w:rsid w:val="002E3740"/>
    <w:rsid w:val="002E3ECC"/>
    <w:rsid w:val="002E515A"/>
    <w:rsid w:val="002F2006"/>
    <w:rsid w:val="002F2112"/>
    <w:rsid w:val="002F2964"/>
    <w:rsid w:val="002F462F"/>
    <w:rsid w:val="002F5593"/>
    <w:rsid w:val="002F6BFA"/>
    <w:rsid w:val="002F6EC2"/>
    <w:rsid w:val="003015D1"/>
    <w:rsid w:val="003030F1"/>
    <w:rsid w:val="003047E1"/>
    <w:rsid w:val="00304B32"/>
    <w:rsid w:val="00306060"/>
    <w:rsid w:val="00306902"/>
    <w:rsid w:val="00307420"/>
    <w:rsid w:val="00312254"/>
    <w:rsid w:val="00312D81"/>
    <w:rsid w:val="00315DBD"/>
    <w:rsid w:val="003171E7"/>
    <w:rsid w:val="00321704"/>
    <w:rsid w:val="00324565"/>
    <w:rsid w:val="0032494B"/>
    <w:rsid w:val="00325839"/>
    <w:rsid w:val="003268B6"/>
    <w:rsid w:val="0032694F"/>
    <w:rsid w:val="003270A4"/>
    <w:rsid w:val="00327972"/>
    <w:rsid w:val="00331590"/>
    <w:rsid w:val="003315AE"/>
    <w:rsid w:val="0033181A"/>
    <w:rsid w:val="00331FBB"/>
    <w:rsid w:val="003331B5"/>
    <w:rsid w:val="003343CD"/>
    <w:rsid w:val="003365F4"/>
    <w:rsid w:val="00336E6B"/>
    <w:rsid w:val="0033799A"/>
    <w:rsid w:val="0034416E"/>
    <w:rsid w:val="00344F1C"/>
    <w:rsid w:val="00346FD6"/>
    <w:rsid w:val="00350244"/>
    <w:rsid w:val="003516D7"/>
    <w:rsid w:val="003523CE"/>
    <w:rsid w:val="00352FA5"/>
    <w:rsid w:val="00355D58"/>
    <w:rsid w:val="00356095"/>
    <w:rsid w:val="00357021"/>
    <w:rsid w:val="0036065C"/>
    <w:rsid w:val="00360C91"/>
    <w:rsid w:val="00362E1D"/>
    <w:rsid w:val="00363509"/>
    <w:rsid w:val="00363896"/>
    <w:rsid w:val="003655FE"/>
    <w:rsid w:val="00367547"/>
    <w:rsid w:val="00367E00"/>
    <w:rsid w:val="0037024D"/>
    <w:rsid w:val="0037100A"/>
    <w:rsid w:val="003731B2"/>
    <w:rsid w:val="003732D9"/>
    <w:rsid w:val="003749FD"/>
    <w:rsid w:val="003754F8"/>
    <w:rsid w:val="0038221D"/>
    <w:rsid w:val="003830EB"/>
    <w:rsid w:val="003857CD"/>
    <w:rsid w:val="0038606C"/>
    <w:rsid w:val="00386436"/>
    <w:rsid w:val="00386C25"/>
    <w:rsid w:val="003875F3"/>
    <w:rsid w:val="003877CF"/>
    <w:rsid w:val="00391B7E"/>
    <w:rsid w:val="00391D8D"/>
    <w:rsid w:val="00394FDA"/>
    <w:rsid w:val="00395710"/>
    <w:rsid w:val="00396F41"/>
    <w:rsid w:val="003A1D2A"/>
    <w:rsid w:val="003A5136"/>
    <w:rsid w:val="003A517C"/>
    <w:rsid w:val="003A57A6"/>
    <w:rsid w:val="003A6D80"/>
    <w:rsid w:val="003A74EE"/>
    <w:rsid w:val="003B055A"/>
    <w:rsid w:val="003B271C"/>
    <w:rsid w:val="003B39A1"/>
    <w:rsid w:val="003B5FFE"/>
    <w:rsid w:val="003B6A10"/>
    <w:rsid w:val="003B7A7C"/>
    <w:rsid w:val="003C01E3"/>
    <w:rsid w:val="003C05BE"/>
    <w:rsid w:val="003C0AEF"/>
    <w:rsid w:val="003C5427"/>
    <w:rsid w:val="003C77CA"/>
    <w:rsid w:val="003D4EF2"/>
    <w:rsid w:val="003D5D8E"/>
    <w:rsid w:val="003E0CC9"/>
    <w:rsid w:val="003E3101"/>
    <w:rsid w:val="003F007F"/>
    <w:rsid w:val="003F0C00"/>
    <w:rsid w:val="003F3C97"/>
    <w:rsid w:val="003F56E9"/>
    <w:rsid w:val="003F5AAC"/>
    <w:rsid w:val="003F5B78"/>
    <w:rsid w:val="003F65B5"/>
    <w:rsid w:val="003F7AA4"/>
    <w:rsid w:val="004005D3"/>
    <w:rsid w:val="00401BA1"/>
    <w:rsid w:val="0040348F"/>
    <w:rsid w:val="00404562"/>
    <w:rsid w:val="004055F5"/>
    <w:rsid w:val="00411F23"/>
    <w:rsid w:val="004148F2"/>
    <w:rsid w:val="0041525E"/>
    <w:rsid w:val="0041746B"/>
    <w:rsid w:val="00417A8D"/>
    <w:rsid w:val="00420312"/>
    <w:rsid w:val="00420EAB"/>
    <w:rsid w:val="00420F49"/>
    <w:rsid w:val="004212A4"/>
    <w:rsid w:val="00421EE2"/>
    <w:rsid w:val="00424306"/>
    <w:rsid w:val="00425AF6"/>
    <w:rsid w:val="004268E9"/>
    <w:rsid w:val="0042730A"/>
    <w:rsid w:val="004300A2"/>
    <w:rsid w:val="004319AD"/>
    <w:rsid w:val="00431E02"/>
    <w:rsid w:val="00433F16"/>
    <w:rsid w:val="0043593C"/>
    <w:rsid w:val="00435970"/>
    <w:rsid w:val="00435EBC"/>
    <w:rsid w:val="00436556"/>
    <w:rsid w:val="00440D5F"/>
    <w:rsid w:val="00442446"/>
    <w:rsid w:val="004477F4"/>
    <w:rsid w:val="00450F86"/>
    <w:rsid w:val="004511AA"/>
    <w:rsid w:val="00451E08"/>
    <w:rsid w:val="00452BAB"/>
    <w:rsid w:val="00452C86"/>
    <w:rsid w:val="00455450"/>
    <w:rsid w:val="004559BB"/>
    <w:rsid w:val="00455ADB"/>
    <w:rsid w:val="00460615"/>
    <w:rsid w:val="004636ED"/>
    <w:rsid w:val="004639CA"/>
    <w:rsid w:val="00464318"/>
    <w:rsid w:val="00467C7A"/>
    <w:rsid w:val="00467F99"/>
    <w:rsid w:val="004719F0"/>
    <w:rsid w:val="0047589C"/>
    <w:rsid w:val="00476E8D"/>
    <w:rsid w:val="0048205C"/>
    <w:rsid w:val="00482DD1"/>
    <w:rsid w:val="00483BB4"/>
    <w:rsid w:val="0048503A"/>
    <w:rsid w:val="00485E19"/>
    <w:rsid w:val="00487A98"/>
    <w:rsid w:val="00490652"/>
    <w:rsid w:val="0049069F"/>
    <w:rsid w:val="00493324"/>
    <w:rsid w:val="0049380C"/>
    <w:rsid w:val="004943AD"/>
    <w:rsid w:val="004974A2"/>
    <w:rsid w:val="00497997"/>
    <w:rsid w:val="004A21F3"/>
    <w:rsid w:val="004A3744"/>
    <w:rsid w:val="004A3DFD"/>
    <w:rsid w:val="004A4229"/>
    <w:rsid w:val="004A424E"/>
    <w:rsid w:val="004A7116"/>
    <w:rsid w:val="004B15BB"/>
    <w:rsid w:val="004B195C"/>
    <w:rsid w:val="004B1981"/>
    <w:rsid w:val="004B22FE"/>
    <w:rsid w:val="004B57F8"/>
    <w:rsid w:val="004B6A0C"/>
    <w:rsid w:val="004C0727"/>
    <w:rsid w:val="004C0D21"/>
    <w:rsid w:val="004C151E"/>
    <w:rsid w:val="004C170A"/>
    <w:rsid w:val="004C4AEA"/>
    <w:rsid w:val="004C4E93"/>
    <w:rsid w:val="004C5267"/>
    <w:rsid w:val="004C53B5"/>
    <w:rsid w:val="004C6D01"/>
    <w:rsid w:val="004D074C"/>
    <w:rsid w:val="004D14C1"/>
    <w:rsid w:val="004D2DD4"/>
    <w:rsid w:val="004D3803"/>
    <w:rsid w:val="004D4998"/>
    <w:rsid w:val="004D4ACE"/>
    <w:rsid w:val="004D4E1A"/>
    <w:rsid w:val="004D73E6"/>
    <w:rsid w:val="004E0965"/>
    <w:rsid w:val="004E1024"/>
    <w:rsid w:val="004E158E"/>
    <w:rsid w:val="004E33E3"/>
    <w:rsid w:val="004E43A5"/>
    <w:rsid w:val="004E507C"/>
    <w:rsid w:val="004F0BAF"/>
    <w:rsid w:val="004F1454"/>
    <w:rsid w:val="004F3700"/>
    <w:rsid w:val="004F78C4"/>
    <w:rsid w:val="00500BDD"/>
    <w:rsid w:val="0050173A"/>
    <w:rsid w:val="00501BE0"/>
    <w:rsid w:val="0050268B"/>
    <w:rsid w:val="00503843"/>
    <w:rsid w:val="00503B82"/>
    <w:rsid w:val="00504089"/>
    <w:rsid w:val="00504691"/>
    <w:rsid w:val="00511851"/>
    <w:rsid w:val="00512C1A"/>
    <w:rsid w:val="00513545"/>
    <w:rsid w:val="00513AD0"/>
    <w:rsid w:val="00514053"/>
    <w:rsid w:val="00514A8F"/>
    <w:rsid w:val="00514C81"/>
    <w:rsid w:val="0052177F"/>
    <w:rsid w:val="0052205F"/>
    <w:rsid w:val="0052271D"/>
    <w:rsid w:val="00523422"/>
    <w:rsid w:val="0053197B"/>
    <w:rsid w:val="00532235"/>
    <w:rsid w:val="00536AAD"/>
    <w:rsid w:val="00540D4E"/>
    <w:rsid w:val="00541E75"/>
    <w:rsid w:val="00545547"/>
    <w:rsid w:val="005462D9"/>
    <w:rsid w:val="005466E6"/>
    <w:rsid w:val="00546E2E"/>
    <w:rsid w:val="005475F4"/>
    <w:rsid w:val="00552CE6"/>
    <w:rsid w:val="005536B6"/>
    <w:rsid w:val="00553778"/>
    <w:rsid w:val="00554EC6"/>
    <w:rsid w:val="005554E6"/>
    <w:rsid w:val="00555940"/>
    <w:rsid w:val="005578D7"/>
    <w:rsid w:val="0056042E"/>
    <w:rsid w:val="005623FA"/>
    <w:rsid w:val="00566C03"/>
    <w:rsid w:val="00570FEE"/>
    <w:rsid w:val="00571037"/>
    <w:rsid w:val="00571332"/>
    <w:rsid w:val="00574252"/>
    <w:rsid w:val="005747BD"/>
    <w:rsid w:val="00574A52"/>
    <w:rsid w:val="00574B66"/>
    <w:rsid w:val="005779AA"/>
    <w:rsid w:val="0058028E"/>
    <w:rsid w:val="00580EED"/>
    <w:rsid w:val="00581B0B"/>
    <w:rsid w:val="005836E7"/>
    <w:rsid w:val="00585E9D"/>
    <w:rsid w:val="00587181"/>
    <w:rsid w:val="005902E7"/>
    <w:rsid w:val="00590A3E"/>
    <w:rsid w:val="00591796"/>
    <w:rsid w:val="00591D97"/>
    <w:rsid w:val="005934A3"/>
    <w:rsid w:val="0059615D"/>
    <w:rsid w:val="00596950"/>
    <w:rsid w:val="005A05BB"/>
    <w:rsid w:val="005A0F27"/>
    <w:rsid w:val="005A4C2C"/>
    <w:rsid w:val="005A5086"/>
    <w:rsid w:val="005A6F6D"/>
    <w:rsid w:val="005A76A0"/>
    <w:rsid w:val="005B08C5"/>
    <w:rsid w:val="005B0D39"/>
    <w:rsid w:val="005B4A84"/>
    <w:rsid w:val="005B546C"/>
    <w:rsid w:val="005B59B9"/>
    <w:rsid w:val="005B6C33"/>
    <w:rsid w:val="005C044A"/>
    <w:rsid w:val="005C06A4"/>
    <w:rsid w:val="005C2834"/>
    <w:rsid w:val="005C4A49"/>
    <w:rsid w:val="005C52E6"/>
    <w:rsid w:val="005C60BC"/>
    <w:rsid w:val="005C7052"/>
    <w:rsid w:val="005D11C5"/>
    <w:rsid w:val="005D2212"/>
    <w:rsid w:val="005D4C7E"/>
    <w:rsid w:val="005D5155"/>
    <w:rsid w:val="005D6008"/>
    <w:rsid w:val="005D6526"/>
    <w:rsid w:val="005E076E"/>
    <w:rsid w:val="005E1165"/>
    <w:rsid w:val="005E2CCE"/>
    <w:rsid w:val="005E4039"/>
    <w:rsid w:val="005E524F"/>
    <w:rsid w:val="005F26EF"/>
    <w:rsid w:val="005F3AAA"/>
    <w:rsid w:val="005F426C"/>
    <w:rsid w:val="005F5D26"/>
    <w:rsid w:val="005F632E"/>
    <w:rsid w:val="005F7CAF"/>
    <w:rsid w:val="006016B4"/>
    <w:rsid w:val="006048D6"/>
    <w:rsid w:val="00610EE7"/>
    <w:rsid w:val="00611621"/>
    <w:rsid w:val="00615261"/>
    <w:rsid w:val="00615485"/>
    <w:rsid w:val="006167A6"/>
    <w:rsid w:val="00616CE0"/>
    <w:rsid w:val="0062053D"/>
    <w:rsid w:val="00620E0E"/>
    <w:rsid w:val="006229F4"/>
    <w:rsid w:val="0062330A"/>
    <w:rsid w:val="006246C3"/>
    <w:rsid w:val="00624A4A"/>
    <w:rsid w:val="00624C5F"/>
    <w:rsid w:val="0062616C"/>
    <w:rsid w:val="00627A48"/>
    <w:rsid w:val="00630315"/>
    <w:rsid w:val="00630556"/>
    <w:rsid w:val="006328FE"/>
    <w:rsid w:val="00632D84"/>
    <w:rsid w:val="0063533B"/>
    <w:rsid w:val="00636B73"/>
    <w:rsid w:val="0064039B"/>
    <w:rsid w:val="00641B3F"/>
    <w:rsid w:val="00641B53"/>
    <w:rsid w:val="006473E7"/>
    <w:rsid w:val="006474A3"/>
    <w:rsid w:val="0065079C"/>
    <w:rsid w:val="00650901"/>
    <w:rsid w:val="00651C68"/>
    <w:rsid w:val="00652959"/>
    <w:rsid w:val="00653B02"/>
    <w:rsid w:val="00654346"/>
    <w:rsid w:val="00655941"/>
    <w:rsid w:val="00656F80"/>
    <w:rsid w:val="00660B05"/>
    <w:rsid w:val="00660EF2"/>
    <w:rsid w:val="00663813"/>
    <w:rsid w:val="00663B91"/>
    <w:rsid w:val="0066526F"/>
    <w:rsid w:val="00665F89"/>
    <w:rsid w:val="00666175"/>
    <w:rsid w:val="00667922"/>
    <w:rsid w:val="00670F5E"/>
    <w:rsid w:val="00671741"/>
    <w:rsid w:val="0067254E"/>
    <w:rsid w:val="00672F29"/>
    <w:rsid w:val="00673210"/>
    <w:rsid w:val="00674D2B"/>
    <w:rsid w:val="0067784B"/>
    <w:rsid w:val="00681126"/>
    <w:rsid w:val="006838D2"/>
    <w:rsid w:val="00684899"/>
    <w:rsid w:val="006849A9"/>
    <w:rsid w:val="0068545C"/>
    <w:rsid w:val="0068679C"/>
    <w:rsid w:val="006868F3"/>
    <w:rsid w:val="0068696C"/>
    <w:rsid w:val="00690956"/>
    <w:rsid w:val="00693581"/>
    <w:rsid w:val="006935AA"/>
    <w:rsid w:val="006936CD"/>
    <w:rsid w:val="0069439B"/>
    <w:rsid w:val="00694EED"/>
    <w:rsid w:val="0069605D"/>
    <w:rsid w:val="00697F26"/>
    <w:rsid w:val="006A14A8"/>
    <w:rsid w:val="006A273A"/>
    <w:rsid w:val="006A2EC6"/>
    <w:rsid w:val="006A59E1"/>
    <w:rsid w:val="006A6601"/>
    <w:rsid w:val="006A7F14"/>
    <w:rsid w:val="006B0861"/>
    <w:rsid w:val="006B11C1"/>
    <w:rsid w:val="006B2882"/>
    <w:rsid w:val="006B4DFB"/>
    <w:rsid w:val="006B5FCD"/>
    <w:rsid w:val="006B6386"/>
    <w:rsid w:val="006B7F74"/>
    <w:rsid w:val="006C136E"/>
    <w:rsid w:val="006C154F"/>
    <w:rsid w:val="006C5390"/>
    <w:rsid w:val="006C5EC5"/>
    <w:rsid w:val="006C763E"/>
    <w:rsid w:val="006D00D8"/>
    <w:rsid w:val="006D3A63"/>
    <w:rsid w:val="006D49A4"/>
    <w:rsid w:val="006D5984"/>
    <w:rsid w:val="006D62E9"/>
    <w:rsid w:val="006E1F2B"/>
    <w:rsid w:val="006E3F55"/>
    <w:rsid w:val="006E4453"/>
    <w:rsid w:val="006E7158"/>
    <w:rsid w:val="006E7A80"/>
    <w:rsid w:val="006E7CE3"/>
    <w:rsid w:val="006F0D64"/>
    <w:rsid w:val="006F374A"/>
    <w:rsid w:val="006F52A1"/>
    <w:rsid w:val="006F6ED8"/>
    <w:rsid w:val="00700F65"/>
    <w:rsid w:val="007019F8"/>
    <w:rsid w:val="00701E8E"/>
    <w:rsid w:val="00703B28"/>
    <w:rsid w:val="007054AF"/>
    <w:rsid w:val="00705D4A"/>
    <w:rsid w:val="00712706"/>
    <w:rsid w:val="00713753"/>
    <w:rsid w:val="007148AF"/>
    <w:rsid w:val="0072238A"/>
    <w:rsid w:val="007247F6"/>
    <w:rsid w:val="007268BA"/>
    <w:rsid w:val="007278A3"/>
    <w:rsid w:val="00727910"/>
    <w:rsid w:val="00734D9D"/>
    <w:rsid w:val="007357FE"/>
    <w:rsid w:val="00736D33"/>
    <w:rsid w:val="00737D14"/>
    <w:rsid w:val="0074024E"/>
    <w:rsid w:val="0074090F"/>
    <w:rsid w:val="00740A85"/>
    <w:rsid w:val="00740C9A"/>
    <w:rsid w:val="00741ABC"/>
    <w:rsid w:val="00741ED3"/>
    <w:rsid w:val="00741FC0"/>
    <w:rsid w:val="0074370A"/>
    <w:rsid w:val="007439BB"/>
    <w:rsid w:val="007452FA"/>
    <w:rsid w:val="00745E80"/>
    <w:rsid w:val="00750AED"/>
    <w:rsid w:val="0075356D"/>
    <w:rsid w:val="00753F8F"/>
    <w:rsid w:val="00756358"/>
    <w:rsid w:val="00756C9C"/>
    <w:rsid w:val="007570AC"/>
    <w:rsid w:val="007603CA"/>
    <w:rsid w:val="00760E3C"/>
    <w:rsid w:val="00761E1E"/>
    <w:rsid w:val="0076541A"/>
    <w:rsid w:val="00771512"/>
    <w:rsid w:val="007722B8"/>
    <w:rsid w:val="00772746"/>
    <w:rsid w:val="00772FB7"/>
    <w:rsid w:val="00773433"/>
    <w:rsid w:val="0077434F"/>
    <w:rsid w:val="00775CF4"/>
    <w:rsid w:val="00775D44"/>
    <w:rsid w:val="0077633F"/>
    <w:rsid w:val="00776B78"/>
    <w:rsid w:val="0077773A"/>
    <w:rsid w:val="0077792C"/>
    <w:rsid w:val="00783933"/>
    <w:rsid w:val="00784076"/>
    <w:rsid w:val="00784FF8"/>
    <w:rsid w:val="0078530F"/>
    <w:rsid w:val="00787B89"/>
    <w:rsid w:val="007929E0"/>
    <w:rsid w:val="00794BD9"/>
    <w:rsid w:val="00794E71"/>
    <w:rsid w:val="007A08AD"/>
    <w:rsid w:val="007A181C"/>
    <w:rsid w:val="007A1F8F"/>
    <w:rsid w:val="007A473F"/>
    <w:rsid w:val="007A584F"/>
    <w:rsid w:val="007A5B73"/>
    <w:rsid w:val="007A5DE5"/>
    <w:rsid w:val="007A7F45"/>
    <w:rsid w:val="007B093B"/>
    <w:rsid w:val="007B2D17"/>
    <w:rsid w:val="007B3540"/>
    <w:rsid w:val="007B42DE"/>
    <w:rsid w:val="007B5353"/>
    <w:rsid w:val="007C10ED"/>
    <w:rsid w:val="007C1E7B"/>
    <w:rsid w:val="007C2D52"/>
    <w:rsid w:val="007C4065"/>
    <w:rsid w:val="007C79B2"/>
    <w:rsid w:val="007D01F4"/>
    <w:rsid w:val="007D3518"/>
    <w:rsid w:val="007D4480"/>
    <w:rsid w:val="007D543B"/>
    <w:rsid w:val="007D58E1"/>
    <w:rsid w:val="007D7CEB"/>
    <w:rsid w:val="007D7DAC"/>
    <w:rsid w:val="007E03DD"/>
    <w:rsid w:val="007E0899"/>
    <w:rsid w:val="007E1799"/>
    <w:rsid w:val="007E2374"/>
    <w:rsid w:val="007E3AB3"/>
    <w:rsid w:val="007E4E6A"/>
    <w:rsid w:val="007E7B6D"/>
    <w:rsid w:val="007F039D"/>
    <w:rsid w:val="007F2568"/>
    <w:rsid w:val="007F3CED"/>
    <w:rsid w:val="007F5962"/>
    <w:rsid w:val="007F5A76"/>
    <w:rsid w:val="0080175E"/>
    <w:rsid w:val="00801869"/>
    <w:rsid w:val="00802249"/>
    <w:rsid w:val="00803097"/>
    <w:rsid w:val="00804B0A"/>
    <w:rsid w:val="0080665E"/>
    <w:rsid w:val="00807AC8"/>
    <w:rsid w:val="008102C5"/>
    <w:rsid w:val="00810CB8"/>
    <w:rsid w:val="00811E06"/>
    <w:rsid w:val="00815DCD"/>
    <w:rsid w:val="00817058"/>
    <w:rsid w:val="0081729D"/>
    <w:rsid w:val="008173D0"/>
    <w:rsid w:val="00823923"/>
    <w:rsid w:val="008261AC"/>
    <w:rsid w:val="008270D8"/>
    <w:rsid w:val="00830484"/>
    <w:rsid w:val="00835A5B"/>
    <w:rsid w:val="008367BC"/>
    <w:rsid w:val="008374C5"/>
    <w:rsid w:val="00840045"/>
    <w:rsid w:val="008416C0"/>
    <w:rsid w:val="00846403"/>
    <w:rsid w:val="00846562"/>
    <w:rsid w:val="00847894"/>
    <w:rsid w:val="00847AA8"/>
    <w:rsid w:val="00851312"/>
    <w:rsid w:val="0085234B"/>
    <w:rsid w:val="00852D9B"/>
    <w:rsid w:val="0085319A"/>
    <w:rsid w:val="0085333D"/>
    <w:rsid w:val="00853951"/>
    <w:rsid w:val="00855476"/>
    <w:rsid w:val="00856BBA"/>
    <w:rsid w:val="008603FF"/>
    <w:rsid w:val="00861912"/>
    <w:rsid w:val="008634BC"/>
    <w:rsid w:val="008673DB"/>
    <w:rsid w:val="0087002D"/>
    <w:rsid w:val="008745F6"/>
    <w:rsid w:val="00876E81"/>
    <w:rsid w:val="008772D4"/>
    <w:rsid w:val="0088236B"/>
    <w:rsid w:val="00885BA2"/>
    <w:rsid w:val="00887D92"/>
    <w:rsid w:val="008904C7"/>
    <w:rsid w:val="00890DAC"/>
    <w:rsid w:val="00893D1C"/>
    <w:rsid w:val="00894719"/>
    <w:rsid w:val="00894C3F"/>
    <w:rsid w:val="00896553"/>
    <w:rsid w:val="00896884"/>
    <w:rsid w:val="008968CD"/>
    <w:rsid w:val="00896A3F"/>
    <w:rsid w:val="00896DCE"/>
    <w:rsid w:val="00897521"/>
    <w:rsid w:val="00897CFE"/>
    <w:rsid w:val="00897D6C"/>
    <w:rsid w:val="008A11F0"/>
    <w:rsid w:val="008A1DFC"/>
    <w:rsid w:val="008A1F1C"/>
    <w:rsid w:val="008A2179"/>
    <w:rsid w:val="008A5020"/>
    <w:rsid w:val="008A56B5"/>
    <w:rsid w:val="008A56E7"/>
    <w:rsid w:val="008A6547"/>
    <w:rsid w:val="008B00B2"/>
    <w:rsid w:val="008B1A9F"/>
    <w:rsid w:val="008B5337"/>
    <w:rsid w:val="008C02F2"/>
    <w:rsid w:val="008C2725"/>
    <w:rsid w:val="008C3578"/>
    <w:rsid w:val="008D0D2A"/>
    <w:rsid w:val="008D0F2F"/>
    <w:rsid w:val="008D30F7"/>
    <w:rsid w:val="008D3D2D"/>
    <w:rsid w:val="008D3F2B"/>
    <w:rsid w:val="008D5A87"/>
    <w:rsid w:val="008D6023"/>
    <w:rsid w:val="008D68A9"/>
    <w:rsid w:val="008D7816"/>
    <w:rsid w:val="008E1BCF"/>
    <w:rsid w:val="008E2E5B"/>
    <w:rsid w:val="008E3BCD"/>
    <w:rsid w:val="008E43F5"/>
    <w:rsid w:val="008E5450"/>
    <w:rsid w:val="008E6725"/>
    <w:rsid w:val="008F20CD"/>
    <w:rsid w:val="008F32CE"/>
    <w:rsid w:val="008F3750"/>
    <w:rsid w:val="008F5DA4"/>
    <w:rsid w:val="008F7FAB"/>
    <w:rsid w:val="0090040E"/>
    <w:rsid w:val="00900666"/>
    <w:rsid w:val="009009B0"/>
    <w:rsid w:val="00900F75"/>
    <w:rsid w:val="009033DB"/>
    <w:rsid w:val="00903AA5"/>
    <w:rsid w:val="00905EBD"/>
    <w:rsid w:val="009115DC"/>
    <w:rsid w:val="00912D2F"/>
    <w:rsid w:val="009134BE"/>
    <w:rsid w:val="0091380B"/>
    <w:rsid w:val="0092218B"/>
    <w:rsid w:val="00922728"/>
    <w:rsid w:val="00924623"/>
    <w:rsid w:val="00924ACD"/>
    <w:rsid w:val="00927299"/>
    <w:rsid w:val="00927431"/>
    <w:rsid w:val="009303D2"/>
    <w:rsid w:val="00930D0C"/>
    <w:rsid w:val="00931A22"/>
    <w:rsid w:val="00932287"/>
    <w:rsid w:val="00932CE8"/>
    <w:rsid w:val="00932F32"/>
    <w:rsid w:val="009400E8"/>
    <w:rsid w:val="0094028C"/>
    <w:rsid w:val="00943CBA"/>
    <w:rsid w:val="00944978"/>
    <w:rsid w:val="009464A7"/>
    <w:rsid w:val="0095230E"/>
    <w:rsid w:val="0095259D"/>
    <w:rsid w:val="009543E9"/>
    <w:rsid w:val="00954681"/>
    <w:rsid w:val="00954ED5"/>
    <w:rsid w:val="00955888"/>
    <w:rsid w:val="00957054"/>
    <w:rsid w:val="00957774"/>
    <w:rsid w:val="00961D81"/>
    <w:rsid w:val="0096310F"/>
    <w:rsid w:val="0096549D"/>
    <w:rsid w:val="009655B5"/>
    <w:rsid w:val="0097478B"/>
    <w:rsid w:val="00981062"/>
    <w:rsid w:val="00983AD5"/>
    <w:rsid w:val="00983CF7"/>
    <w:rsid w:val="00985042"/>
    <w:rsid w:val="00990261"/>
    <w:rsid w:val="009910A2"/>
    <w:rsid w:val="0099193D"/>
    <w:rsid w:val="00992253"/>
    <w:rsid w:val="00992D2A"/>
    <w:rsid w:val="00995686"/>
    <w:rsid w:val="009A585E"/>
    <w:rsid w:val="009A5FDE"/>
    <w:rsid w:val="009B109D"/>
    <w:rsid w:val="009B2CE2"/>
    <w:rsid w:val="009B3E47"/>
    <w:rsid w:val="009B4427"/>
    <w:rsid w:val="009B7100"/>
    <w:rsid w:val="009C2639"/>
    <w:rsid w:val="009C2CFE"/>
    <w:rsid w:val="009C68CE"/>
    <w:rsid w:val="009C6EBC"/>
    <w:rsid w:val="009D10D4"/>
    <w:rsid w:val="009D2321"/>
    <w:rsid w:val="009D294A"/>
    <w:rsid w:val="009D376B"/>
    <w:rsid w:val="009D4717"/>
    <w:rsid w:val="009D6862"/>
    <w:rsid w:val="009E04BD"/>
    <w:rsid w:val="009E12D6"/>
    <w:rsid w:val="009E1A4E"/>
    <w:rsid w:val="009E1C8F"/>
    <w:rsid w:val="009E2C52"/>
    <w:rsid w:val="009E7286"/>
    <w:rsid w:val="009E75AB"/>
    <w:rsid w:val="009F180B"/>
    <w:rsid w:val="009F37AB"/>
    <w:rsid w:val="009F3C27"/>
    <w:rsid w:val="009F722C"/>
    <w:rsid w:val="00A00FAD"/>
    <w:rsid w:val="00A0145E"/>
    <w:rsid w:val="00A034AD"/>
    <w:rsid w:val="00A070A7"/>
    <w:rsid w:val="00A10091"/>
    <w:rsid w:val="00A11109"/>
    <w:rsid w:val="00A1228D"/>
    <w:rsid w:val="00A14000"/>
    <w:rsid w:val="00A153FE"/>
    <w:rsid w:val="00A165E4"/>
    <w:rsid w:val="00A20674"/>
    <w:rsid w:val="00A20A37"/>
    <w:rsid w:val="00A21294"/>
    <w:rsid w:val="00A24E25"/>
    <w:rsid w:val="00A25132"/>
    <w:rsid w:val="00A27034"/>
    <w:rsid w:val="00A27728"/>
    <w:rsid w:val="00A34671"/>
    <w:rsid w:val="00A34B11"/>
    <w:rsid w:val="00A353C1"/>
    <w:rsid w:val="00A35890"/>
    <w:rsid w:val="00A364E8"/>
    <w:rsid w:val="00A41B0D"/>
    <w:rsid w:val="00A42E5A"/>
    <w:rsid w:val="00A42EE2"/>
    <w:rsid w:val="00A455AA"/>
    <w:rsid w:val="00A459B8"/>
    <w:rsid w:val="00A504FC"/>
    <w:rsid w:val="00A51492"/>
    <w:rsid w:val="00A52557"/>
    <w:rsid w:val="00A54E30"/>
    <w:rsid w:val="00A558A1"/>
    <w:rsid w:val="00A55C53"/>
    <w:rsid w:val="00A56A7B"/>
    <w:rsid w:val="00A60245"/>
    <w:rsid w:val="00A61262"/>
    <w:rsid w:val="00A61AFD"/>
    <w:rsid w:val="00A634BE"/>
    <w:rsid w:val="00A6509C"/>
    <w:rsid w:val="00A663BF"/>
    <w:rsid w:val="00A6659D"/>
    <w:rsid w:val="00A66933"/>
    <w:rsid w:val="00A671FD"/>
    <w:rsid w:val="00A706EB"/>
    <w:rsid w:val="00A70A0B"/>
    <w:rsid w:val="00A72E03"/>
    <w:rsid w:val="00A742A5"/>
    <w:rsid w:val="00A75878"/>
    <w:rsid w:val="00A7630D"/>
    <w:rsid w:val="00A768D3"/>
    <w:rsid w:val="00A77B57"/>
    <w:rsid w:val="00A869EE"/>
    <w:rsid w:val="00A871C4"/>
    <w:rsid w:val="00A877E1"/>
    <w:rsid w:val="00A920D2"/>
    <w:rsid w:val="00A93C9F"/>
    <w:rsid w:val="00A958C6"/>
    <w:rsid w:val="00A9767B"/>
    <w:rsid w:val="00AA0AE6"/>
    <w:rsid w:val="00AA241B"/>
    <w:rsid w:val="00AA5E09"/>
    <w:rsid w:val="00AA72D4"/>
    <w:rsid w:val="00AB0654"/>
    <w:rsid w:val="00AB21E6"/>
    <w:rsid w:val="00AB4755"/>
    <w:rsid w:val="00AB7A7B"/>
    <w:rsid w:val="00AC0A2A"/>
    <w:rsid w:val="00AC27F3"/>
    <w:rsid w:val="00AC2D08"/>
    <w:rsid w:val="00AC4ECB"/>
    <w:rsid w:val="00AC5260"/>
    <w:rsid w:val="00AC5E36"/>
    <w:rsid w:val="00AD0FC5"/>
    <w:rsid w:val="00AD3889"/>
    <w:rsid w:val="00AD4EAA"/>
    <w:rsid w:val="00AD7490"/>
    <w:rsid w:val="00AE0775"/>
    <w:rsid w:val="00AE357F"/>
    <w:rsid w:val="00AE35B5"/>
    <w:rsid w:val="00AE3D79"/>
    <w:rsid w:val="00AE6237"/>
    <w:rsid w:val="00AE7534"/>
    <w:rsid w:val="00AF30B2"/>
    <w:rsid w:val="00AF3C1C"/>
    <w:rsid w:val="00AF59DA"/>
    <w:rsid w:val="00AF645F"/>
    <w:rsid w:val="00AF6F35"/>
    <w:rsid w:val="00AF6FA0"/>
    <w:rsid w:val="00B00248"/>
    <w:rsid w:val="00B01BCD"/>
    <w:rsid w:val="00B01E27"/>
    <w:rsid w:val="00B035EB"/>
    <w:rsid w:val="00B050A3"/>
    <w:rsid w:val="00B056BB"/>
    <w:rsid w:val="00B07EDC"/>
    <w:rsid w:val="00B102CA"/>
    <w:rsid w:val="00B126EC"/>
    <w:rsid w:val="00B13692"/>
    <w:rsid w:val="00B13C6D"/>
    <w:rsid w:val="00B1472F"/>
    <w:rsid w:val="00B149A4"/>
    <w:rsid w:val="00B15A9D"/>
    <w:rsid w:val="00B16213"/>
    <w:rsid w:val="00B200EE"/>
    <w:rsid w:val="00B21E8C"/>
    <w:rsid w:val="00B226E4"/>
    <w:rsid w:val="00B261A9"/>
    <w:rsid w:val="00B30920"/>
    <w:rsid w:val="00B30AE7"/>
    <w:rsid w:val="00B31ADF"/>
    <w:rsid w:val="00B3308D"/>
    <w:rsid w:val="00B34639"/>
    <w:rsid w:val="00B37A32"/>
    <w:rsid w:val="00B40166"/>
    <w:rsid w:val="00B40B0A"/>
    <w:rsid w:val="00B4352F"/>
    <w:rsid w:val="00B43CA2"/>
    <w:rsid w:val="00B45655"/>
    <w:rsid w:val="00B47A1D"/>
    <w:rsid w:val="00B47AE1"/>
    <w:rsid w:val="00B533A6"/>
    <w:rsid w:val="00B53A6F"/>
    <w:rsid w:val="00B55EBD"/>
    <w:rsid w:val="00B56D39"/>
    <w:rsid w:val="00B57D90"/>
    <w:rsid w:val="00B60070"/>
    <w:rsid w:val="00B613E7"/>
    <w:rsid w:val="00B61B97"/>
    <w:rsid w:val="00B64812"/>
    <w:rsid w:val="00B65542"/>
    <w:rsid w:val="00B70870"/>
    <w:rsid w:val="00B70CBF"/>
    <w:rsid w:val="00B7141D"/>
    <w:rsid w:val="00B720FE"/>
    <w:rsid w:val="00B733F8"/>
    <w:rsid w:val="00B74EAE"/>
    <w:rsid w:val="00B757CE"/>
    <w:rsid w:val="00B77278"/>
    <w:rsid w:val="00B774F5"/>
    <w:rsid w:val="00B811D6"/>
    <w:rsid w:val="00B81B5C"/>
    <w:rsid w:val="00B82729"/>
    <w:rsid w:val="00B8385E"/>
    <w:rsid w:val="00B85C37"/>
    <w:rsid w:val="00B87237"/>
    <w:rsid w:val="00B876D7"/>
    <w:rsid w:val="00B93C4D"/>
    <w:rsid w:val="00B941EB"/>
    <w:rsid w:val="00B95D3A"/>
    <w:rsid w:val="00B977ED"/>
    <w:rsid w:val="00B97DF7"/>
    <w:rsid w:val="00BA0863"/>
    <w:rsid w:val="00BA74A8"/>
    <w:rsid w:val="00BA7B9B"/>
    <w:rsid w:val="00BA7FA3"/>
    <w:rsid w:val="00BB0CF6"/>
    <w:rsid w:val="00BB31AE"/>
    <w:rsid w:val="00BB43D2"/>
    <w:rsid w:val="00BB4AD5"/>
    <w:rsid w:val="00BB520B"/>
    <w:rsid w:val="00BB64C8"/>
    <w:rsid w:val="00BC1579"/>
    <w:rsid w:val="00BC2774"/>
    <w:rsid w:val="00BC294A"/>
    <w:rsid w:val="00BC5937"/>
    <w:rsid w:val="00BD25A4"/>
    <w:rsid w:val="00BD3A96"/>
    <w:rsid w:val="00BD55A7"/>
    <w:rsid w:val="00BD60B8"/>
    <w:rsid w:val="00BD6277"/>
    <w:rsid w:val="00BE0AB4"/>
    <w:rsid w:val="00BE15AA"/>
    <w:rsid w:val="00BE1D03"/>
    <w:rsid w:val="00BE334D"/>
    <w:rsid w:val="00BE355B"/>
    <w:rsid w:val="00BE41B0"/>
    <w:rsid w:val="00BE4B36"/>
    <w:rsid w:val="00BE7EB7"/>
    <w:rsid w:val="00BF2C31"/>
    <w:rsid w:val="00BF3902"/>
    <w:rsid w:val="00BF4793"/>
    <w:rsid w:val="00BF4EEE"/>
    <w:rsid w:val="00BF68AC"/>
    <w:rsid w:val="00BF78D3"/>
    <w:rsid w:val="00C00453"/>
    <w:rsid w:val="00C011F0"/>
    <w:rsid w:val="00C0143B"/>
    <w:rsid w:val="00C01DBA"/>
    <w:rsid w:val="00C0269D"/>
    <w:rsid w:val="00C05762"/>
    <w:rsid w:val="00C05EEF"/>
    <w:rsid w:val="00C069B8"/>
    <w:rsid w:val="00C139A3"/>
    <w:rsid w:val="00C13E26"/>
    <w:rsid w:val="00C14D0A"/>
    <w:rsid w:val="00C20AF6"/>
    <w:rsid w:val="00C21BFD"/>
    <w:rsid w:val="00C23D5D"/>
    <w:rsid w:val="00C24E0A"/>
    <w:rsid w:val="00C259E7"/>
    <w:rsid w:val="00C30877"/>
    <w:rsid w:val="00C3388C"/>
    <w:rsid w:val="00C349C3"/>
    <w:rsid w:val="00C35458"/>
    <w:rsid w:val="00C35C88"/>
    <w:rsid w:val="00C408F1"/>
    <w:rsid w:val="00C40BE8"/>
    <w:rsid w:val="00C421D1"/>
    <w:rsid w:val="00C4409C"/>
    <w:rsid w:val="00C45D2A"/>
    <w:rsid w:val="00C45F6A"/>
    <w:rsid w:val="00C50B35"/>
    <w:rsid w:val="00C51D13"/>
    <w:rsid w:val="00C53A93"/>
    <w:rsid w:val="00C5408E"/>
    <w:rsid w:val="00C547F4"/>
    <w:rsid w:val="00C5648A"/>
    <w:rsid w:val="00C56FA5"/>
    <w:rsid w:val="00C57063"/>
    <w:rsid w:val="00C578D9"/>
    <w:rsid w:val="00C60F4A"/>
    <w:rsid w:val="00C623E7"/>
    <w:rsid w:val="00C62947"/>
    <w:rsid w:val="00C62F86"/>
    <w:rsid w:val="00C63F38"/>
    <w:rsid w:val="00C6797F"/>
    <w:rsid w:val="00C70BD7"/>
    <w:rsid w:val="00C712AD"/>
    <w:rsid w:val="00C770AA"/>
    <w:rsid w:val="00C91712"/>
    <w:rsid w:val="00C92068"/>
    <w:rsid w:val="00C9231B"/>
    <w:rsid w:val="00C93A0B"/>
    <w:rsid w:val="00C93B01"/>
    <w:rsid w:val="00C96EE3"/>
    <w:rsid w:val="00CA32F2"/>
    <w:rsid w:val="00CA3F33"/>
    <w:rsid w:val="00CA46AF"/>
    <w:rsid w:val="00CA57D0"/>
    <w:rsid w:val="00CA590C"/>
    <w:rsid w:val="00CA6496"/>
    <w:rsid w:val="00CA6A4C"/>
    <w:rsid w:val="00CA6C1A"/>
    <w:rsid w:val="00CA7FCD"/>
    <w:rsid w:val="00CB1AA5"/>
    <w:rsid w:val="00CB2A0D"/>
    <w:rsid w:val="00CB30BE"/>
    <w:rsid w:val="00CB50F3"/>
    <w:rsid w:val="00CB7034"/>
    <w:rsid w:val="00CB707E"/>
    <w:rsid w:val="00CC1398"/>
    <w:rsid w:val="00CC17B8"/>
    <w:rsid w:val="00CC203D"/>
    <w:rsid w:val="00CC3BAF"/>
    <w:rsid w:val="00CC4C23"/>
    <w:rsid w:val="00CC4C39"/>
    <w:rsid w:val="00CC5356"/>
    <w:rsid w:val="00CC554F"/>
    <w:rsid w:val="00CC57E4"/>
    <w:rsid w:val="00CD2548"/>
    <w:rsid w:val="00CD2937"/>
    <w:rsid w:val="00CD297C"/>
    <w:rsid w:val="00CD433E"/>
    <w:rsid w:val="00CD6554"/>
    <w:rsid w:val="00CE4881"/>
    <w:rsid w:val="00CF0808"/>
    <w:rsid w:val="00CF131C"/>
    <w:rsid w:val="00CF16F7"/>
    <w:rsid w:val="00CF3B16"/>
    <w:rsid w:val="00CF48BC"/>
    <w:rsid w:val="00CF6B9C"/>
    <w:rsid w:val="00D02814"/>
    <w:rsid w:val="00D0597B"/>
    <w:rsid w:val="00D06276"/>
    <w:rsid w:val="00D06298"/>
    <w:rsid w:val="00D06466"/>
    <w:rsid w:val="00D07D59"/>
    <w:rsid w:val="00D07EFB"/>
    <w:rsid w:val="00D11133"/>
    <w:rsid w:val="00D127DA"/>
    <w:rsid w:val="00D14E01"/>
    <w:rsid w:val="00D15125"/>
    <w:rsid w:val="00D15987"/>
    <w:rsid w:val="00D15B92"/>
    <w:rsid w:val="00D16708"/>
    <w:rsid w:val="00D2129C"/>
    <w:rsid w:val="00D230EE"/>
    <w:rsid w:val="00D240E4"/>
    <w:rsid w:val="00D25ACA"/>
    <w:rsid w:val="00D25DC3"/>
    <w:rsid w:val="00D26A5B"/>
    <w:rsid w:val="00D2745D"/>
    <w:rsid w:val="00D3113E"/>
    <w:rsid w:val="00D31941"/>
    <w:rsid w:val="00D340EB"/>
    <w:rsid w:val="00D357D6"/>
    <w:rsid w:val="00D35EA6"/>
    <w:rsid w:val="00D36BDF"/>
    <w:rsid w:val="00D36CB7"/>
    <w:rsid w:val="00D36EC7"/>
    <w:rsid w:val="00D41D4F"/>
    <w:rsid w:val="00D43C25"/>
    <w:rsid w:val="00D43EEC"/>
    <w:rsid w:val="00D453A9"/>
    <w:rsid w:val="00D46B6F"/>
    <w:rsid w:val="00D47978"/>
    <w:rsid w:val="00D50361"/>
    <w:rsid w:val="00D50415"/>
    <w:rsid w:val="00D53474"/>
    <w:rsid w:val="00D54B08"/>
    <w:rsid w:val="00D54D24"/>
    <w:rsid w:val="00D555C6"/>
    <w:rsid w:val="00D55F44"/>
    <w:rsid w:val="00D600BF"/>
    <w:rsid w:val="00D60CAB"/>
    <w:rsid w:val="00D60F29"/>
    <w:rsid w:val="00D61435"/>
    <w:rsid w:val="00D615DE"/>
    <w:rsid w:val="00D619BE"/>
    <w:rsid w:val="00D62933"/>
    <w:rsid w:val="00D63852"/>
    <w:rsid w:val="00D647C7"/>
    <w:rsid w:val="00D6537B"/>
    <w:rsid w:val="00D66A69"/>
    <w:rsid w:val="00D7035B"/>
    <w:rsid w:val="00D70E1B"/>
    <w:rsid w:val="00D736A4"/>
    <w:rsid w:val="00D74A66"/>
    <w:rsid w:val="00D75351"/>
    <w:rsid w:val="00D762CE"/>
    <w:rsid w:val="00D76BC8"/>
    <w:rsid w:val="00D85CC2"/>
    <w:rsid w:val="00D85EE3"/>
    <w:rsid w:val="00D86274"/>
    <w:rsid w:val="00D87E7D"/>
    <w:rsid w:val="00D901FD"/>
    <w:rsid w:val="00D90AF4"/>
    <w:rsid w:val="00D910A9"/>
    <w:rsid w:val="00D91F86"/>
    <w:rsid w:val="00D92C80"/>
    <w:rsid w:val="00D950B5"/>
    <w:rsid w:val="00DA06FB"/>
    <w:rsid w:val="00DA167B"/>
    <w:rsid w:val="00DA1B27"/>
    <w:rsid w:val="00DA33E5"/>
    <w:rsid w:val="00DB1184"/>
    <w:rsid w:val="00DB1B8D"/>
    <w:rsid w:val="00DB207C"/>
    <w:rsid w:val="00DB2F0D"/>
    <w:rsid w:val="00DB5C96"/>
    <w:rsid w:val="00DB6074"/>
    <w:rsid w:val="00DB7C6D"/>
    <w:rsid w:val="00DC38A8"/>
    <w:rsid w:val="00DC510D"/>
    <w:rsid w:val="00DC6EE2"/>
    <w:rsid w:val="00DD005D"/>
    <w:rsid w:val="00DD00C8"/>
    <w:rsid w:val="00DD03A1"/>
    <w:rsid w:val="00DD1C4B"/>
    <w:rsid w:val="00DD3E6A"/>
    <w:rsid w:val="00DD5045"/>
    <w:rsid w:val="00DE1F94"/>
    <w:rsid w:val="00DE5DB0"/>
    <w:rsid w:val="00DE7506"/>
    <w:rsid w:val="00DF1DFC"/>
    <w:rsid w:val="00DF2F2A"/>
    <w:rsid w:val="00DF4221"/>
    <w:rsid w:val="00DF4927"/>
    <w:rsid w:val="00DF514E"/>
    <w:rsid w:val="00DF7C44"/>
    <w:rsid w:val="00DF7F63"/>
    <w:rsid w:val="00E00011"/>
    <w:rsid w:val="00E00844"/>
    <w:rsid w:val="00E0139D"/>
    <w:rsid w:val="00E02AFB"/>
    <w:rsid w:val="00E02F64"/>
    <w:rsid w:val="00E03604"/>
    <w:rsid w:val="00E03AF5"/>
    <w:rsid w:val="00E0499B"/>
    <w:rsid w:val="00E10DCB"/>
    <w:rsid w:val="00E12188"/>
    <w:rsid w:val="00E12546"/>
    <w:rsid w:val="00E14661"/>
    <w:rsid w:val="00E14DA2"/>
    <w:rsid w:val="00E153FB"/>
    <w:rsid w:val="00E15F70"/>
    <w:rsid w:val="00E16D59"/>
    <w:rsid w:val="00E17B7C"/>
    <w:rsid w:val="00E22CFA"/>
    <w:rsid w:val="00E234BF"/>
    <w:rsid w:val="00E239E6"/>
    <w:rsid w:val="00E23BFB"/>
    <w:rsid w:val="00E2546D"/>
    <w:rsid w:val="00E26B37"/>
    <w:rsid w:val="00E32D99"/>
    <w:rsid w:val="00E34818"/>
    <w:rsid w:val="00E358B1"/>
    <w:rsid w:val="00E35B01"/>
    <w:rsid w:val="00E37C5D"/>
    <w:rsid w:val="00E40CB9"/>
    <w:rsid w:val="00E41E6E"/>
    <w:rsid w:val="00E466DC"/>
    <w:rsid w:val="00E46B6A"/>
    <w:rsid w:val="00E46CC1"/>
    <w:rsid w:val="00E472A7"/>
    <w:rsid w:val="00E5058E"/>
    <w:rsid w:val="00E521B7"/>
    <w:rsid w:val="00E54893"/>
    <w:rsid w:val="00E608D9"/>
    <w:rsid w:val="00E629A0"/>
    <w:rsid w:val="00E63A7E"/>
    <w:rsid w:val="00E64028"/>
    <w:rsid w:val="00E64AFA"/>
    <w:rsid w:val="00E67500"/>
    <w:rsid w:val="00E708C3"/>
    <w:rsid w:val="00E737A0"/>
    <w:rsid w:val="00E73F2B"/>
    <w:rsid w:val="00E74704"/>
    <w:rsid w:val="00E74FB3"/>
    <w:rsid w:val="00E74FFD"/>
    <w:rsid w:val="00E75803"/>
    <w:rsid w:val="00E766E6"/>
    <w:rsid w:val="00E77890"/>
    <w:rsid w:val="00E82943"/>
    <w:rsid w:val="00E82A59"/>
    <w:rsid w:val="00E84B30"/>
    <w:rsid w:val="00E84E5D"/>
    <w:rsid w:val="00E85B7F"/>
    <w:rsid w:val="00E87669"/>
    <w:rsid w:val="00E87F69"/>
    <w:rsid w:val="00E90C36"/>
    <w:rsid w:val="00E90F2A"/>
    <w:rsid w:val="00E92B41"/>
    <w:rsid w:val="00E9541F"/>
    <w:rsid w:val="00E9729F"/>
    <w:rsid w:val="00E97336"/>
    <w:rsid w:val="00E974E0"/>
    <w:rsid w:val="00EA07B6"/>
    <w:rsid w:val="00EA1394"/>
    <w:rsid w:val="00EA1FAA"/>
    <w:rsid w:val="00EA3139"/>
    <w:rsid w:val="00EA330C"/>
    <w:rsid w:val="00EA3634"/>
    <w:rsid w:val="00EA3848"/>
    <w:rsid w:val="00EA4701"/>
    <w:rsid w:val="00EB2825"/>
    <w:rsid w:val="00EB6C0E"/>
    <w:rsid w:val="00EC124D"/>
    <w:rsid w:val="00EC4202"/>
    <w:rsid w:val="00EC4F00"/>
    <w:rsid w:val="00EC6239"/>
    <w:rsid w:val="00ED0A34"/>
    <w:rsid w:val="00ED1123"/>
    <w:rsid w:val="00ED5799"/>
    <w:rsid w:val="00EE0830"/>
    <w:rsid w:val="00EE4A25"/>
    <w:rsid w:val="00EE5835"/>
    <w:rsid w:val="00EE5BCD"/>
    <w:rsid w:val="00EE6665"/>
    <w:rsid w:val="00EF14B1"/>
    <w:rsid w:val="00EF4863"/>
    <w:rsid w:val="00EF5E91"/>
    <w:rsid w:val="00EF6CA7"/>
    <w:rsid w:val="00F00432"/>
    <w:rsid w:val="00F03413"/>
    <w:rsid w:val="00F03905"/>
    <w:rsid w:val="00F0675A"/>
    <w:rsid w:val="00F06B0E"/>
    <w:rsid w:val="00F06CA7"/>
    <w:rsid w:val="00F07083"/>
    <w:rsid w:val="00F07D5A"/>
    <w:rsid w:val="00F07EDB"/>
    <w:rsid w:val="00F11D6E"/>
    <w:rsid w:val="00F137F8"/>
    <w:rsid w:val="00F14E96"/>
    <w:rsid w:val="00F15953"/>
    <w:rsid w:val="00F15A00"/>
    <w:rsid w:val="00F15F5A"/>
    <w:rsid w:val="00F17EF4"/>
    <w:rsid w:val="00F21784"/>
    <w:rsid w:val="00F21F22"/>
    <w:rsid w:val="00F22375"/>
    <w:rsid w:val="00F23B03"/>
    <w:rsid w:val="00F243C7"/>
    <w:rsid w:val="00F2446D"/>
    <w:rsid w:val="00F25E18"/>
    <w:rsid w:val="00F317FC"/>
    <w:rsid w:val="00F31AC6"/>
    <w:rsid w:val="00F31D5B"/>
    <w:rsid w:val="00F322AD"/>
    <w:rsid w:val="00F3655D"/>
    <w:rsid w:val="00F3712B"/>
    <w:rsid w:val="00F40098"/>
    <w:rsid w:val="00F430D8"/>
    <w:rsid w:val="00F43627"/>
    <w:rsid w:val="00F44408"/>
    <w:rsid w:val="00F513CF"/>
    <w:rsid w:val="00F53329"/>
    <w:rsid w:val="00F5515C"/>
    <w:rsid w:val="00F56318"/>
    <w:rsid w:val="00F56831"/>
    <w:rsid w:val="00F57650"/>
    <w:rsid w:val="00F60226"/>
    <w:rsid w:val="00F60DF6"/>
    <w:rsid w:val="00F62400"/>
    <w:rsid w:val="00F64662"/>
    <w:rsid w:val="00F64A79"/>
    <w:rsid w:val="00F64D51"/>
    <w:rsid w:val="00F653C9"/>
    <w:rsid w:val="00F6580B"/>
    <w:rsid w:val="00F6722D"/>
    <w:rsid w:val="00F707A7"/>
    <w:rsid w:val="00F70D9A"/>
    <w:rsid w:val="00F71FF2"/>
    <w:rsid w:val="00F73BE0"/>
    <w:rsid w:val="00F74ABA"/>
    <w:rsid w:val="00F80567"/>
    <w:rsid w:val="00F90AA0"/>
    <w:rsid w:val="00F90C3F"/>
    <w:rsid w:val="00F9297A"/>
    <w:rsid w:val="00F9443F"/>
    <w:rsid w:val="00F94C74"/>
    <w:rsid w:val="00FA04E2"/>
    <w:rsid w:val="00FA1325"/>
    <w:rsid w:val="00FA21B2"/>
    <w:rsid w:val="00FA423B"/>
    <w:rsid w:val="00FA477C"/>
    <w:rsid w:val="00FA4BFB"/>
    <w:rsid w:val="00FB26E5"/>
    <w:rsid w:val="00FB3848"/>
    <w:rsid w:val="00FB499F"/>
    <w:rsid w:val="00FB515C"/>
    <w:rsid w:val="00FB79DB"/>
    <w:rsid w:val="00FC0F04"/>
    <w:rsid w:val="00FC2416"/>
    <w:rsid w:val="00FC4889"/>
    <w:rsid w:val="00FC5323"/>
    <w:rsid w:val="00FC5947"/>
    <w:rsid w:val="00FC7EAD"/>
    <w:rsid w:val="00FD286F"/>
    <w:rsid w:val="00FD3B43"/>
    <w:rsid w:val="00FD51BE"/>
    <w:rsid w:val="00FD57C6"/>
    <w:rsid w:val="00FD5D7E"/>
    <w:rsid w:val="00FD703E"/>
    <w:rsid w:val="00FD7F0A"/>
    <w:rsid w:val="00FE178C"/>
    <w:rsid w:val="00FE1FD4"/>
    <w:rsid w:val="00FE448B"/>
    <w:rsid w:val="00FE4BD9"/>
    <w:rsid w:val="00FE5444"/>
    <w:rsid w:val="00FE7CFB"/>
    <w:rsid w:val="00FF230A"/>
    <w:rsid w:val="00FF3081"/>
    <w:rsid w:val="00FF338D"/>
    <w:rsid w:val="00FF3CCA"/>
    <w:rsid w:val="00FF5C7F"/>
    <w:rsid w:val="00FF6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C25"/>
    <w:rPr>
      <w:sz w:val="24"/>
      <w:szCs w:val="24"/>
    </w:rPr>
  </w:style>
  <w:style w:type="paragraph" w:styleId="Heading1">
    <w:name w:val="heading 1"/>
    <w:basedOn w:val="Normal"/>
    <w:next w:val="Normal"/>
    <w:link w:val="Heading1Char"/>
    <w:qFormat/>
    <w:rsid w:val="00D43C2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43C2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3C25"/>
    <w:pPr>
      <w:keepNext/>
      <w:spacing w:before="240" w:after="60"/>
      <w:outlineLvl w:val="2"/>
    </w:pPr>
    <w:rPr>
      <w:rFonts w:ascii="Cambria" w:hAnsi="Cambria"/>
      <w:b/>
      <w:bCs/>
      <w:sz w:val="26"/>
      <w:szCs w:val="26"/>
    </w:rPr>
  </w:style>
  <w:style w:type="paragraph" w:styleId="Heading6">
    <w:name w:val="heading 6"/>
    <w:basedOn w:val="Normal"/>
    <w:next w:val="Normal"/>
    <w:qFormat/>
    <w:rsid w:val="00D43C25"/>
    <w:pPr>
      <w:keepNext/>
      <w:tabs>
        <w:tab w:val="left" w:pos="1320"/>
      </w:tabs>
      <w:ind w:left="180" w:right="-18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3C25"/>
    <w:rPr>
      <w:color w:val="0000FF"/>
      <w:u w:val="single"/>
    </w:rPr>
  </w:style>
  <w:style w:type="character" w:customStyle="1" w:styleId="BodyTextIndent2Char">
    <w:name w:val="Body Text Indent 2 Char"/>
    <w:basedOn w:val="DefaultParagraphFont"/>
    <w:link w:val="BodyTextIndent2"/>
    <w:rsid w:val="00D43C25"/>
    <w:rPr>
      <w:sz w:val="24"/>
      <w:szCs w:val="24"/>
    </w:rPr>
  </w:style>
  <w:style w:type="character" w:customStyle="1" w:styleId="Heading3Char">
    <w:name w:val="Heading 3 Char"/>
    <w:basedOn w:val="DefaultParagraphFont"/>
    <w:link w:val="Heading3"/>
    <w:rsid w:val="00D43C25"/>
    <w:rPr>
      <w:rFonts w:ascii="Cambria" w:eastAsia="Times New Roman" w:hAnsi="Cambria" w:cs="Times New Roman"/>
      <w:b/>
      <w:bCs/>
      <w:sz w:val="26"/>
      <w:szCs w:val="26"/>
    </w:rPr>
  </w:style>
  <w:style w:type="character" w:customStyle="1" w:styleId="BodyText2Char">
    <w:name w:val="Body Text 2 Char"/>
    <w:basedOn w:val="DefaultParagraphFont"/>
    <w:link w:val="BodyText2"/>
    <w:rsid w:val="00D43C25"/>
    <w:rPr>
      <w:sz w:val="24"/>
      <w:szCs w:val="24"/>
    </w:rPr>
  </w:style>
  <w:style w:type="character" w:customStyle="1" w:styleId="HeaderChar">
    <w:name w:val="Header Char"/>
    <w:basedOn w:val="DefaultParagraphFont"/>
    <w:link w:val="Header"/>
    <w:rsid w:val="00D43C25"/>
    <w:rPr>
      <w:sz w:val="24"/>
      <w:szCs w:val="24"/>
    </w:rPr>
  </w:style>
  <w:style w:type="paragraph" w:styleId="BodyTextIndent2">
    <w:name w:val="Body Text Indent 2"/>
    <w:basedOn w:val="Normal"/>
    <w:link w:val="BodyTextIndent2Char"/>
    <w:rsid w:val="00D43C25"/>
    <w:pPr>
      <w:spacing w:after="120" w:line="480" w:lineRule="auto"/>
      <w:ind w:left="360"/>
    </w:pPr>
  </w:style>
  <w:style w:type="paragraph" w:styleId="Header">
    <w:name w:val="header"/>
    <w:basedOn w:val="Normal"/>
    <w:link w:val="HeaderChar"/>
    <w:rsid w:val="00D43C25"/>
    <w:pPr>
      <w:tabs>
        <w:tab w:val="center" w:pos="4320"/>
        <w:tab w:val="right" w:pos="8640"/>
      </w:tabs>
    </w:pPr>
  </w:style>
  <w:style w:type="paragraph" w:styleId="BodyText2">
    <w:name w:val="Body Text 2"/>
    <w:basedOn w:val="Normal"/>
    <w:link w:val="BodyText2Char"/>
    <w:rsid w:val="00D43C25"/>
    <w:pPr>
      <w:spacing w:after="120" w:line="480" w:lineRule="auto"/>
    </w:pPr>
  </w:style>
  <w:style w:type="paragraph" w:styleId="BodyText">
    <w:name w:val="Body Text"/>
    <w:basedOn w:val="Normal"/>
    <w:rsid w:val="00D43C25"/>
    <w:pPr>
      <w:jc w:val="both"/>
    </w:pPr>
    <w:rPr>
      <w:rFonts w:ascii="Trebuchet MS" w:hAnsi="Trebuchet MS"/>
    </w:rPr>
  </w:style>
  <w:style w:type="paragraph" w:styleId="Subtitle">
    <w:name w:val="Subtitle"/>
    <w:basedOn w:val="Normal"/>
    <w:qFormat/>
    <w:rsid w:val="00D43C25"/>
    <w:pPr>
      <w:jc w:val="center"/>
    </w:pPr>
    <w:rPr>
      <w:rFonts w:ascii="Trebuchet MS" w:hAnsi="Trebuchet MS"/>
      <w:b/>
      <w:bCs/>
      <w:u w:val="single"/>
    </w:rPr>
  </w:style>
  <w:style w:type="paragraph" w:styleId="BlockText">
    <w:name w:val="Block Text"/>
    <w:basedOn w:val="Normal"/>
    <w:rsid w:val="00D43C25"/>
    <w:pPr>
      <w:spacing w:line="360" w:lineRule="auto"/>
      <w:ind w:left="720" w:right="1433" w:firstLine="720"/>
      <w:jc w:val="both"/>
    </w:pPr>
    <w:rPr>
      <w:rFonts w:ascii="Trebuchet MS" w:hAnsi="Trebuchet MS" w:cs="Tahoma"/>
      <w:sz w:val="20"/>
    </w:rPr>
  </w:style>
  <w:style w:type="character" w:customStyle="1" w:styleId="Heading1Char">
    <w:name w:val="Heading 1 Char"/>
    <w:basedOn w:val="DefaultParagraphFont"/>
    <w:link w:val="Heading1"/>
    <w:rsid w:val="006D62E9"/>
    <w:rPr>
      <w:rFonts w:ascii="Arial" w:hAnsi="Arial" w:cs="Arial"/>
      <w:b/>
      <w:bCs/>
      <w:kern w:val="32"/>
      <w:sz w:val="32"/>
      <w:szCs w:val="32"/>
    </w:rPr>
  </w:style>
  <w:style w:type="paragraph" w:styleId="Footer">
    <w:name w:val="footer"/>
    <w:basedOn w:val="Normal"/>
    <w:link w:val="FooterChar"/>
    <w:rsid w:val="00AE357F"/>
    <w:pPr>
      <w:tabs>
        <w:tab w:val="center" w:pos="4680"/>
        <w:tab w:val="right" w:pos="9360"/>
      </w:tabs>
    </w:pPr>
  </w:style>
  <w:style w:type="character" w:customStyle="1" w:styleId="FooterChar">
    <w:name w:val="Footer Char"/>
    <w:basedOn w:val="DefaultParagraphFont"/>
    <w:link w:val="Footer"/>
    <w:rsid w:val="00AE357F"/>
    <w:rPr>
      <w:sz w:val="24"/>
      <w:szCs w:val="24"/>
    </w:rPr>
  </w:style>
  <w:style w:type="paragraph" w:styleId="BodyTextIndent">
    <w:name w:val="Body Text Indent"/>
    <w:basedOn w:val="Normal"/>
    <w:link w:val="BodyTextIndentChar"/>
    <w:rsid w:val="00CC4C23"/>
    <w:pPr>
      <w:spacing w:after="120"/>
      <w:ind w:left="283"/>
    </w:pPr>
  </w:style>
  <w:style w:type="character" w:customStyle="1" w:styleId="BodyTextIndentChar">
    <w:name w:val="Body Text Indent Char"/>
    <w:basedOn w:val="DefaultParagraphFont"/>
    <w:link w:val="BodyTextIndent"/>
    <w:rsid w:val="00CC4C23"/>
    <w:rPr>
      <w:sz w:val="24"/>
      <w:szCs w:val="24"/>
      <w:lang w:val="en-US" w:eastAsia="en-US" w:bidi="ar-SA"/>
    </w:rPr>
  </w:style>
  <w:style w:type="character" w:customStyle="1" w:styleId="BodyText2Char1">
    <w:name w:val="Body Text 2 Char1"/>
    <w:basedOn w:val="DefaultParagraphFont"/>
    <w:semiHidden/>
    <w:locked/>
    <w:rsid w:val="005C7052"/>
    <w:rPr>
      <w:sz w:val="24"/>
      <w:szCs w:val="24"/>
    </w:rPr>
  </w:style>
</w:styles>
</file>

<file path=word/webSettings.xml><?xml version="1.0" encoding="utf-8"?>
<w:webSettings xmlns:r="http://schemas.openxmlformats.org/officeDocument/2006/relationships" xmlns:w="http://schemas.openxmlformats.org/wordprocessingml/2006/main">
  <w:divs>
    <w:div w:id="10617819">
      <w:bodyDiv w:val="1"/>
      <w:marLeft w:val="0"/>
      <w:marRight w:val="0"/>
      <w:marTop w:val="0"/>
      <w:marBottom w:val="0"/>
      <w:divBdr>
        <w:top w:val="none" w:sz="0" w:space="0" w:color="auto"/>
        <w:left w:val="none" w:sz="0" w:space="0" w:color="auto"/>
        <w:bottom w:val="none" w:sz="0" w:space="0" w:color="auto"/>
        <w:right w:val="none" w:sz="0" w:space="0" w:color="auto"/>
      </w:divBdr>
    </w:div>
    <w:div w:id="16082140">
      <w:bodyDiv w:val="1"/>
      <w:marLeft w:val="0"/>
      <w:marRight w:val="0"/>
      <w:marTop w:val="0"/>
      <w:marBottom w:val="0"/>
      <w:divBdr>
        <w:top w:val="none" w:sz="0" w:space="0" w:color="auto"/>
        <w:left w:val="none" w:sz="0" w:space="0" w:color="auto"/>
        <w:bottom w:val="none" w:sz="0" w:space="0" w:color="auto"/>
        <w:right w:val="none" w:sz="0" w:space="0" w:color="auto"/>
      </w:divBdr>
    </w:div>
    <w:div w:id="196352507">
      <w:bodyDiv w:val="1"/>
      <w:marLeft w:val="0"/>
      <w:marRight w:val="0"/>
      <w:marTop w:val="0"/>
      <w:marBottom w:val="0"/>
      <w:divBdr>
        <w:top w:val="none" w:sz="0" w:space="0" w:color="auto"/>
        <w:left w:val="none" w:sz="0" w:space="0" w:color="auto"/>
        <w:bottom w:val="none" w:sz="0" w:space="0" w:color="auto"/>
        <w:right w:val="none" w:sz="0" w:space="0" w:color="auto"/>
      </w:divBdr>
    </w:div>
    <w:div w:id="212279619">
      <w:bodyDiv w:val="1"/>
      <w:marLeft w:val="0"/>
      <w:marRight w:val="0"/>
      <w:marTop w:val="0"/>
      <w:marBottom w:val="0"/>
      <w:divBdr>
        <w:top w:val="none" w:sz="0" w:space="0" w:color="auto"/>
        <w:left w:val="none" w:sz="0" w:space="0" w:color="auto"/>
        <w:bottom w:val="none" w:sz="0" w:space="0" w:color="auto"/>
        <w:right w:val="none" w:sz="0" w:space="0" w:color="auto"/>
      </w:divBdr>
    </w:div>
    <w:div w:id="214779399">
      <w:bodyDiv w:val="1"/>
      <w:marLeft w:val="0"/>
      <w:marRight w:val="0"/>
      <w:marTop w:val="0"/>
      <w:marBottom w:val="0"/>
      <w:divBdr>
        <w:top w:val="none" w:sz="0" w:space="0" w:color="auto"/>
        <w:left w:val="none" w:sz="0" w:space="0" w:color="auto"/>
        <w:bottom w:val="none" w:sz="0" w:space="0" w:color="auto"/>
        <w:right w:val="none" w:sz="0" w:space="0" w:color="auto"/>
      </w:divBdr>
    </w:div>
    <w:div w:id="406612505">
      <w:bodyDiv w:val="1"/>
      <w:marLeft w:val="0"/>
      <w:marRight w:val="0"/>
      <w:marTop w:val="0"/>
      <w:marBottom w:val="0"/>
      <w:divBdr>
        <w:top w:val="none" w:sz="0" w:space="0" w:color="auto"/>
        <w:left w:val="none" w:sz="0" w:space="0" w:color="auto"/>
        <w:bottom w:val="none" w:sz="0" w:space="0" w:color="auto"/>
        <w:right w:val="none" w:sz="0" w:space="0" w:color="auto"/>
      </w:divBdr>
    </w:div>
    <w:div w:id="409548977">
      <w:bodyDiv w:val="1"/>
      <w:marLeft w:val="0"/>
      <w:marRight w:val="0"/>
      <w:marTop w:val="0"/>
      <w:marBottom w:val="0"/>
      <w:divBdr>
        <w:top w:val="none" w:sz="0" w:space="0" w:color="auto"/>
        <w:left w:val="none" w:sz="0" w:space="0" w:color="auto"/>
        <w:bottom w:val="none" w:sz="0" w:space="0" w:color="auto"/>
        <w:right w:val="none" w:sz="0" w:space="0" w:color="auto"/>
      </w:divBdr>
    </w:div>
    <w:div w:id="600332817">
      <w:bodyDiv w:val="1"/>
      <w:marLeft w:val="0"/>
      <w:marRight w:val="0"/>
      <w:marTop w:val="0"/>
      <w:marBottom w:val="0"/>
      <w:divBdr>
        <w:top w:val="none" w:sz="0" w:space="0" w:color="auto"/>
        <w:left w:val="none" w:sz="0" w:space="0" w:color="auto"/>
        <w:bottom w:val="none" w:sz="0" w:space="0" w:color="auto"/>
        <w:right w:val="none" w:sz="0" w:space="0" w:color="auto"/>
      </w:divBdr>
    </w:div>
    <w:div w:id="674384105">
      <w:bodyDiv w:val="1"/>
      <w:marLeft w:val="0"/>
      <w:marRight w:val="0"/>
      <w:marTop w:val="0"/>
      <w:marBottom w:val="0"/>
      <w:divBdr>
        <w:top w:val="none" w:sz="0" w:space="0" w:color="auto"/>
        <w:left w:val="none" w:sz="0" w:space="0" w:color="auto"/>
        <w:bottom w:val="none" w:sz="0" w:space="0" w:color="auto"/>
        <w:right w:val="none" w:sz="0" w:space="0" w:color="auto"/>
      </w:divBdr>
    </w:div>
    <w:div w:id="797837959">
      <w:bodyDiv w:val="1"/>
      <w:marLeft w:val="0"/>
      <w:marRight w:val="0"/>
      <w:marTop w:val="0"/>
      <w:marBottom w:val="0"/>
      <w:divBdr>
        <w:top w:val="none" w:sz="0" w:space="0" w:color="auto"/>
        <w:left w:val="none" w:sz="0" w:space="0" w:color="auto"/>
        <w:bottom w:val="none" w:sz="0" w:space="0" w:color="auto"/>
        <w:right w:val="none" w:sz="0" w:space="0" w:color="auto"/>
      </w:divBdr>
    </w:div>
    <w:div w:id="850068591">
      <w:bodyDiv w:val="1"/>
      <w:marLeft w:val="0"/>
      <w:marRight w:val="0"/>
      <w:marTop w:val="0"/>
      <w:marBottom w:val="0"/>
      <w:divBdr>
        <w:top w:val="none" w:sz="0" w:space="0" w:color="auto"/>
        <w:left w:val="none" w:sz="0" w:space="0" w:color="auto"/>
        <w:bottom w:val="none" w:sz="0" w:space="0" w:color="auto"/>
        <w:right w:val="none" w:sz="0" w:space="0" w:color="auto"/>
      </w:divBdr>
    </w:div>
    <w:div w:id="874082768">
      <w:bodyDiv w:val="1"/>
      <w:marLeft w:val="0"/>
      <w:marRight w:val="0"/>
      <w:marTop w:val="0"/>
      <w:marBottom w:val="0"/>
      <w:divBdr>
        <w:top w:val="none" w:sz="0" w:space="0" w:color="auto"/>
        <w:left w:val="none" w:sz="0" w:space="0" w:color="auto"/>
        <w:bottom w:val="none" w:sz="0" w:space="0" w:color="auto"/>
        <w:right w:val="none" w:sz="0" w:space="0" w:color="auto"/>
      </w:divBdr>
    </w:div>
    <w:div w:id="908618917">
      <w:bodyDiv w:val="1"/>
      <w:marLeft w:val="0"/>
      <w:marRight w:val="0"/>
      <w:marTop w:val="0"/>
      <w:marBottom w:val="0"/>
      <w:divBdr>
        <w:top w:val="none" w:sz="0" w:space="0" w:color="auto"/>
        <w:left w:val="none" w:sz="0" w:space="0" w:color="auto"/>
        <w:bottom w:val="none" w:sz="0" w:space="0" w:color="auto"/>
        <w:right w:val="none" w:sz="0" w:space="0" w:color="auto"/>
      </w:divBdr>
    </w:div>
    <w:div w:id="1079903960">
      <w:bodyDiv w:val="1"/>
      <w:marLeft w:val="0"/>
      <w:marRight w:val="0"/>
      <w:marTop w:val="0"/>
      <w:marBottom w:val="0"/>
      <w:divBdr>
        <w:top w:val="none" w:sz="0" w:space="0" w:color="auto"/>
        <w:left w:val="none" w:sz="0" w:space="0" w:color="auto"/>
        <w:bottom w:val="none" w:sz="0" w:space="0" w:color="auto"/>
        <w:right w:val="none" w:sz="0" w:space="0" w:color="auto"/>
      </w:divBdr>
    </w:div>
    <w:div w:id="1137142543">
      <w:bodyDiv w:val="1"/>
      <w:marLeft w:val="0"/>
      <w:marRight w:val="0"/>
      <w:marTop w:val="0"/>
      <w:marBottom w:val="0"/>
      <w:divBdr>
        <w:top w:val="none" w:sz="0" w:space="0" w:color="auto"/>
        <w:left w:val="none" w:sz="0" w:space="0" w:color="auto"/>
        <w:bottom w:val="none" w:sz="0" w:space="0" w:color="auto"/>
        <w:right w:val="none" w:sz="0" w:space="0" w:color="auto"/>
      </w:divBdr>
    </w:div>
    <w:div w:id="1161123399">
      <w:bodyDiv w:val="1"/>
      <w:marLeft w:val="0"/>
      <w:marRight w:val="0"/>
      <w:marTop w:val="0"/>
      <w:marBottom w:val="0"/>
      <w:divBdr>
        <w:top w:val="none" w:sz="0" w:space="0" w:color="auto"/>
        <w:left w:val="none" w:sz="0" w:space="0" w:color="auto"/>
        <w:bottom w:val="none" w:sz="0" w:space="0" w:color="auto"/>
        <w:right w:val="none" w:sz="0" w:space="0" w:color="auto"/>
      </w:divBdr>
    </w:div>
    <w:div w:id="1443643450">
      <w:bodyDiv w:val="1"/>
      <w:marLeft w:val="0"/>
      <w:marRight w:val="0"/>
      <w:marTop w:val="0"/>
      <w:marBottom w:val="0"/>
      <w:divBdr>
        <w:top w:val="none" w:sz="0" w:space="0" w:color="auto"/>
        <w:left w:val="none" w:sz="0" w:space="0" w:color="auto"/>
        <w:bottom w:val="none" w:sz="0" w:space="0" w:color="auto"/>
        <w:right w:val="none" w:sz="0" w:space="0" w:color="auto"/>
      </w:divBdr>
    </w:div>
    <w:div w:id="1446344504">
      <w:bodyDiv w:val="1"/>
      <w:marLeft w:val="0"/>
      <w:marRight w:val="0"/>
      <w:marTop w:val="0"/>
      <w:marBottom w:val="0"/>
      <w:divBdr>
        <w:top w:val="none" w:sz="0" w:space="0" w:color="auto"/>
        <w:left w:val="none" w:sz="0" w:space="0" w:color="auto"/>
        <w:bottom w:val="none" w:sz="0" w:space="0" w:color="auto"/>
        <w:right w:val="none" w:sz="0" w:space="0" w:color="auto"/>
      </w:divBdr>
    </w:div>
    <w:div w:id="1501312739">
      <w:bodyDiv w:val="1"/>
      <w:marLeft w:val="0"/>
      <w:marRight w:val="0"/>
      <w:marTop w:val="0"/>
      <w:marBottom w:val="0"/>
      <w:divBdr>
        <w:top w:val="none" w:sz="0" w:space="0" w:color="auto"/>
        <w:left w:val="none" w:sz="0" w:space="0" w:color="auto"/>
        <w:bottom w:val="none" w:sz="0" w:space="0" w:color="auto"/>
        <w:right w:val="none" w:sz="0" w:space="0" w:color="auto"/>
      </w:divBdr>
    </w:div>
    <w:div w:id="1557814923">
      <w:bodyDiv w:val="1"/>
      <w:marLeft w:val="0"/>
      <w:marRight w:val="0"/>
      <w:marTop w:val="0"/>
      <w:marBottom w:val="0"/>
      <w:divBdr>
        <w:top w:val="none" w:sz="0" w:space="0" w:color="auto"/>
        <w:left w:val="none" w:sz="0" w:space="0" w:color="auto"/>
        <w:bottom w:val="none" w:sz="0" w:space="0" w:color="auto"/>
        <w:right w:val="none" w:sz="0" w:space="0" w:color="auto"/>
      </w:divBdr>
    </w:div>
    <w:div w:id="1629123856">
      <w:bodyDiv w:val="1"/>
      <w:marLeft w:val="0"/>
      <w:marRight w:val="0"/>
      <w:marTop w:val="0"/>
      <w:marBottom w:val="0"/>
      <w:divBdr>
        <w:top w:val="none" w:sz="0" w:space="0" w:color="auto"/>
        <w:left w:val="none" w:sz="0" w:space="0" w:color="auto"/>
        <w:bottom w:val="none" w:sz="0" w:space="0" w:color="auto"/>
        <w:right w:val="none" w:sz="0" w:space="0" w:color="auto"/>
      </w:divBdr>
    </w:div>
    <w:div w:id="1646546931">
      <w:bodyDiv w:val="1"/>
      <w:marLeft w:val="0"/>
      <w:marRight w:val="0"/>
      <w:marTop w:val="0"/>
      <w:marBottom w:val="0"/>
      <w:divBdr>
        <w:top w:val="none" w:sz="0" w:space="0" w:color="auto"/>
        <w:left w:val="none" w:sz="0" w:space="0" w:color="auto"/>
        <w:bottom w:val="none" w:sz="0" w:space="0" w:color="auto"/>
        <w:right w:val="none" w:sz="0" w:space="0" w:color="auto"/>
      </w:divBdr>
    </w:div>
    <w:div w:id="1708220083">
      <w:bodyDiv w:val="1"/>
      <w:marLeft w:val="0"/>
      <w:marRight w:val="0"/>
      <w:marTop w:val="0"/>
      <w:marBottom w:val="0"/>
      <w:divBdr>
        <w:top w:val="none" w:sz="0" w:space="0" w:color="auto"/>
        <w:left w:val="none" w:sz="0" w:space="0" w:color="auto"/>
        <w:bottom w:val="none" w:sz="0" w:space="0" w:color="auto"/>
        <w:right w:val="none" w:sz="0" w:space="0" w:color="auto"/>
      </w:divBdr>
    </w:div>
    <w:div w:id="1890917986">
      <w:bodyDiv w:val="1"/>
      <w:marLeft w:val="0"/>
      <w:marRight w:val="0"/>
      <w:marTop w:val="0"/>
      <w:marBottom w:val="0"/>
      <w:divBdr>
        <w:top w:val="none" w:sz="0" w:space="0" w:color="auto"/>
        <w:left w:val="none" w:sz="0" w:space="0" w:color="auto"/>
        <w:bottom w:val="none" w:sz="0" w:space="0" w:color="auto"/>
        <w:right w:val="none" w:sz="0" w:space="0" w:color="auto"/>
      </w:divBdr>
    </w:div>
    <w:div w:id="2081175048">
      <w:bodyDiv w:val="1"/>
      <w:marLeft w:val="0"/>
      <w:marRight w:val="0"/>
      <w:marTop w:val="0"/>
      <w:marBottom w:val="0"/>
      <w:divBdr>
        <w:top w:val="none" w:sz="0" w:space="0" w:color="auto"/>
        <w:left w:val="none" w:sz="0" w:space="0" w:color="auto"/>
        <w:bottom w:val="none" w:sz="0" w:space="0" w:color="auto"/>
        <w:right w:val="none" w:sz="0" w:space="0" w:color="auto"/>
      </w:divBdr>
    </w:div>
    <w:div w:id="21335539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2201</TotalTime>
  <Pages>4</Pages>
  <Words>1065</Words>
  <Characters>6077</Characters>
  <Application>Microsoft Office Word</Application>
  <DocSecurity>0</DocSecurity>
  <PresentationFormat/>
  <Lines>50</Lines>
  <Paragraphs>14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CENT RAL POWER DISTRIBUTION COMPANY OF A</vt:lpstr>
    </vt:vector>
  </TitlesOfParts>
  <Company>DarkOS</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 RAL POWER DISTRIBUTION COMPANY OF A</dc:title>
  <dc:creator>DarkUser</dc:creator>
  <cp:lastModifiedBy>TSSPDCL tsspdcl</cp:lastModifiedBy>
  <cp:revision>43</cp:revision>
  <cp:lastPrinted>2023-12-07T06:26:00Z</cp:lastPrinted>
  <dcterms:created xsi:type="dcterms:W3CDTF">2018-11-08T08:50:00Z</dcterms:created>
  <dcterms:modified xsi:type="dcterms:W3CDTF">2023-12-13T10:49:00Z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