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AC" w:rsidRPr="00C9260A" w:rsidRDefault="00D47DAC" w:rsidP="00D47DAC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Default="00D47DAC" w:rsidP="00D47DAC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D47DAC" w:rsidRDefault="00D47DAC" w:rsidP="00D47DAC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D47DAC" w:rsidRDefault="00D47DAC" w:rsidP="00D47DAC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Pr="00C9260A" w:rsidRDefault="00D47DAC" w:rsidP="00D47DAC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01/23-24</w:t>
      </w: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D47DAC" w:rsidTr="00D47DAC">
        <w:tc>
          <w:tcPr>
            <w:tcW w:w="287" w:type="pct"/>
            <w:vAlign w:val="center"/>
          </w:tcPr>
          <w:p w:rsidR="00D47DAC" w:rsidRPr="00292C9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D47DAC" w:rsidRPr="00292C9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D47DAC" w:rsidRPr="00292C9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D47DAC" w:rsidRPr="00292C9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D47DAC" w:rsidRPr="000A50A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3" w:type="pct"/>
          </w:tcPr>
          <w:p w:rsidR="00D47DAC" w:rsidRPr="00292C9F" w:rsidRDefault="00D47DAC" w:rsidP="003B5D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D47DAC" w:rsidTr="00D47DAC">
        <w:trPr>
          <w:trHeight w:val="1412"/>
        </w:trPr>
        <w:tc>
          <w:tcPr>
            <w:tcW w:w="287" w:type="pct"/>
            <w:vAlign w:val="center"/>
          </w:tcPr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(ST)</w:t>
            </w:r>
          </w:p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D47DAC" w:rsidRPr="000A50AF" w:rsidRDefault="00D47DAC" w:rsidP="003B5DF3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Shifting of 11 KV/LT OH lines and Distribution transformer from </w:t>
            </w:r>
            <w:proofErr w:type="spellStart"/>
            <w:r w:rsidRPr="000A50AF">
              <w:rPr>
                <w:rFonts w:ascii="Arial" w:hAnsi="Arial" w:cs="Arial"/>
              </w:rPr>
              <w:t>bandlaguda</w:t>
            </w:r>
            <w:proofErr w:type="spellEnd"/>
            <w:r w:rsidRPr="000A50AF">
              <w:rPr>
                <w:rFonts w:ascii="Arial" w:hAnsi="Arial" w:cs="Arial"/>
              </w:rPr>
              <w:t xml:space="preserve"> X-roads to </w:t>
            </w:r>
            <w:proofErr w:type="spellStart"/>
            <w:r w:rsidRPr="000A50AF">
              <w:rPr>
                <w:rFonts w:ascii="Arial" w:hAnsi="Arial" w:cs="Arial"/>
              </w:rPr>
              <w:t>Noori</w:t>
            </w:r>
            <w:proofErr w:type="spellEnd"/>
            <w:r w:rsidRPr="000A50AF">
              <w:rPr>
                <w:rFonts w:ascii="Arial" w:hAnsi="Arial" w:cs="Arial"/>
              </w:rPr>
              <w:t xml:space="preserve"> Function hall in MD </w:t>
            </w:r>
            <w:proofErr w:type="spellStart"/>
            <w:r w:rsidRPr="000A50AF">
              <w:rPr>
                <w:rFonts w:ascii="Arial" w:hAnsi="Arial" w:cs="Arial"/>
              </w:rPr>
              <w:t>pally</w:t>
            </w:r>
            <w:proofErr w:type="spellEnd"/>
            <w:r w:rsidRPr="000A50AF">
              <w:rPr>
                <w:rFonts w:ascii="Arial" w:hAnsi="Arial" w:cs="Arial"/>
              </w:rPr>
              <w:t xml:space="preserve"> section</w:t>
            </w:r>
            <w:r w:rsidRPr="000A50AF">
              <w:rPr>
                <w:rFonts w:ascii="Arial" w:hAnsi="Arial" w:cs="Arial"/>
              </w:rPr>
              <w:br/>
              <w:t>WBS No-G-2022-70-01-12-03-001</w:t>
            </w:r>
          </w:p>
        </w:tc>
        <w:tc>
          <w:tcPr>
            <w:tcW w:w="623" w:type="pct"/>
            <w:vAlign w:val="center"/>
          </w:tcPr>
          <w:p w:rsidR="00D47DAC" w:rsidRPr="000A50AF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1,75,967</w:t>
            </w:r>
          </w:p>
        </w:tc>
        <w:tc>
          <w:tcPr>
            <w:tcW w:w="559" w:type="pct"/>
            <w:vAlign w:val="center"/>
          </w:tcPr>
          <w:p w:rsidR="00D47DAC" w:rsidRPr="000A50AF" w:rsidRDefault="00D47DAC" w:rsidP="003B5DF3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3519</w:t>
            </w:r>
          </w:p>
        </w:tc>
        <w:tc>
          <w:tcPr>
            <w:tcW w:w="903" w:type="pct"/>
            <w:vAlign w:val="center"/>
          </w:tcPr>
          <w:p w:rsidR="00D47DAC" w:rsidRPr="000A50AF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D47DAC" w:rsidTr="00D47DAC">
        <w:trPr>
          <w:trHeight w:val="1412"/>
        </w:trPr>
        <w:tc>
          <w:tcPr>
            <w:tcW w:w="287" w:type="pct"/>
            <w:vAlign w:val="center"/>
          </w:tcPr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7" w:type="pct"/>
            <w:vAlign w:val="center"/>
          </w:tcPr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D47DAC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D47DAC" w:rsidRPr="000A50AF" w:rsidRDefault="00D47DAC" w:rsidP="003B5DF3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Shifting of 11 KV/LT OH lines and Distribution transformer from </w:t>
            </w:r>
            <w:proofErr w:type="spellStart"/>
            <w:r w:rsidRPr="000A50AF">
              <w:rPr>
                <w:rFonts w:ascii="Arial" w:hAnsi="Arial" w:cs="Arial"/>
              </w:rPr>
              <w:t>bandlaguda</w:t>
            </w:r>
            <w:proofErr w:type="spellEnd"/>
            <w:r w:rsidRPr="000A50AF">
              <w:rPr>
                <w:rFonts w:ascii="Arial" w:hAnsi="Arial" w:cs="Arial"/>
              </w:rPr>
              <w:t xml:space="preserve"> X-roads to </w:t>
            </w:r>
            <w:proofErr w:type="spellStart"/>
            <w:r w:rsidRPr="000A50AF">
              <w:rPr>
                <w:rFonts w:ascii="Arial" w:hAnsi="Arial" w:cs="Arial"/>
              </w:rPr>
              <w:t>Noori</w:t>
            </w:r>
            <w:proofErr w:type="spellEnd"/>
            <w:r w:rsidRPr="000A50AF">
              <w:rPr>
                <w:rFonts w:ascii="Arial" w:hAnsi="Arial" w:cs="Arial"/>
              </w:rPr>
              <w:t xml:space="preserve"> Function hall in MD </w:t>
            </w:r>
            <w:proofErr w:type="spellStart"/>
            <w:r w:rsidRPr="000A50AF">
              <w:rPr>
                <w:rFonts w:ascii="Arial" w:hAnsi="Arial" w:cs="Arial"/>
              </w:rPr>
              <w:t>pally</w:t>
            </w:r>
            <w:proofErr w:type="spellEnd"/>
            <w:r w:rsidRPr="000A50AF">
              <w:rPr>
                <w:rFonts w:ascii="Arial" w:hAnsi="Arial" w:cs="Arial"/>
              </w:rPr>
              <w:t xml:space="preserve"> section</w:t>
            </w:r>
            <w:r w:rsidRPr="000A50AF">
              <w:rPr>
                <w:rFonts w:ascii="Arial" w:hAnsi="Arial" w:cs="Arial"/>
              </w:rPr>
              <w:br/>
              <w:t>WBS No-G-2022-70-01-12-03-003</w:t>
            </w:r>
          </w:p>
        </w:tc>
        <w:tc>
          <w:tcPr>
            <w:tcW w:w="623" w:type="pct"/>
            <w:vAlign w:val="center"/>
          </w:tcPr>
          <w:p w:rsidR="00D47DAC" w:rsidRPr="000A50AF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1,68,145</w:t>
            </w:r>
          </w:p>
        </w:tc>
        <w:tc>
          <w:tcPr>
            <w:tcW w:w="559" w:type="pct"/>
            <w:vAlign w:val="center"/>
          </w:tcPr>
          <w:p w:rsidR="00D47DAC" w:rsidRPr="000A50AF" w:rsidRDefault="00D47DAC" w:rsidP="003B5DF3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3363</w:t>
            </w:r>
          </w:p>
        </w:tc>
        <w:tc>
          <w:tcPr>
            <w:tcW w:w="903" w:type="pct"/>
            <w:vAlign w:val="center"/>
          </w:tcPr>
          <w:p w:rsidR="00D47DAC" w:rsidRPr="000A50AF" w:rsidRDefault="00D47DAC" w:rsidP="003B5DF3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</w:tbl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D47DAC" w:rsidTr="003B5DF3">
        <w:trPr>
          <w:trHeight w:val="539"/>
        </w:trPr>
        <w:tc>
          <w:tcPr>
            <w:tcW w:w="10008" w:type="dxa"/>
          </w:tcPr>
          <w:p w:rsidR="00D47DAC" w:rsidRDefault="00D47DAC" w:rsidP="005666C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>Sales from</w:t>
            </w:r>
            <w:r>
              <w:rPr>
                <w:rFonts w:ascii="Arial" w:hAnsi="Arial" w:cs="Arial"/>
              </w:rPr>
              <w:t xml:space="preserve"> </w:t>
            </w:r>
            <w:r w:rsidR="005666C6">
              <w:rPr>
                <w:rFonts w:ascii="Arial" w:hAnsi="Arial" w:cs="Arial"/>
              </w:rPr>
              <w:t xml:space="preserve">12.06.2023 </w:t>
            </w:r>
            <w:r w:rsidRPr="004770A2">
              <w:rPr>
                <w:rFonts w:ascii="Arial" w:hAnsi="Arial" w:cs="Arial"/>
              </w:rPr>
              <w:t>to</w:t>
            </w:r>
            <w:r w:rsidR="005666C6">
              <w:rPr>
                <w:rFonts w:ascii="Arial" w:hAnsi="Arial" w:cs="Arial"/>
              </w:rPr>
              <w:t>19.06.2023</w:t>
            </w:r>
            <w:r w:rsidRPr="004770A2"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>submission on</w:t>
            </w:r>
            <w:r w:rsidR="000A276B">
              <w:rPr>
                <w:rFonts w:ascii="Arial" w:hAnsi="Arial" w:cs="Arial"/>
              </w:rPr>
              <w:t xml:space="preserve"> </w:t>
            </w:r>
            <w:r w:rsidR="005666C6">
              <w:rPr>
                <w:rFonts w:ascii="Arial" w:hAnsi="Arial" w:cs="Arial"/>
              </w:rPr>
              <w:t>21.06.2023</w:t>
            </w:r>
          </w:p>
        </w:tc>
      </w:tr>
      <w:tr w:rsidR="00D47DAC" w:rsidTr="003B5DF3">
        <w:tc>
          <w:tcPr>
            <w:tcW w:w="10008" w:type="dxa"/>
          </w:tcPr>
          <w:p w:rsidR="00D47DAC" w:rsidRDefault="00D47DAC" w:rsidP="003B5DF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D47DAC" w:rsidTr="003B5DF3">
        <w:trPr>
          <w:trHeight w:val="413"/>
        </w:trPr>
        <w:tc>
          <w:tcPr>
            <w:tcW w:w="10008" w:type="dxa"/>
          </w:tcPr>
          <w:p w:rsidR="00D47DAC" w:rsidRDefault="00D47DAC" w:rsidP="003B5DF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</w:p>
    <w:p w:rsidR="00D47DAC" w:rsidRPr="008F0159" w:rsidRDefault="00D47DAC" w:rsidP="00D47DAC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D47DAC" w:rsidRPr="00AA7755" w:rsidRDefault="00D47DAC" w:rsidP="00D47DAC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D47DAC" w:rsidRPr="00AA7755" w:rsidRDefault="00D47DAC" w:rsidP="00D47DAC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D47DAC" w:rsidRDefault="005E0221" w:rsidP="00D47DA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D47DAC" w:rsidRDefault="00D47DAC" w:rsidP="00D47DA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D47DAC" w:rsidRDefault="00D47DAC" w:rsidP="00D47D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D47DAC" w:rsidRDefault="00D47DAC" w:rsidP="00D47D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D47DAC" w:rsidRDefault="00D47DAC" w:rsidP="00D47D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D47DAC" w:rsidRDefault="00D47DAC" w:rsidP="00D47D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D47DAC" w:rsidRPr="00AF5352" w:rsidRDefault="00D47DAC" w:rsidP="00D47D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D47DAC" w:rsidRDefault="00D47DAC" w:rsidP="00D4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F537D" w:rsidRDefault="003F537D">
      <w:pPr>
        <w:rPr>
          <w:rFonts w:ascii="Arial" w:hAnsi="Arial" w:cs="Arial"/>
        </w:rPr>
      </w:pPr>
    </w:p>
    <w:sectPr w:rsidR="003F537D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6441"/>
    <w:rsid w:val="00055ED7"/>
    <w:rsid w:val="00057C69"/>
    <w:rsid w:val="00097EAF"/>
    <w:rsid w:val="000A276B"/>
    <w:rsid w:val="000A50AF"/>
    <w:rsid w:val="000C4892"/>
    <w:rsid w:val="000F53AA"/>
    <w:rsid w:val="000F6473"/>
    <w:rsid w:val="001052C5"/>
    <w:rsid w:val="001128CF"/>
    <w:rsid w:val="0011389E"/>
    <w:rsid w:val="001B254B"/>
    <w:rsid w:val="001E12FF"/>
    <w:rsid w:val="001E2739"/>
    <w:rsid w:val="001E4D93"/>
    <w:rsid w:val="001F1728"/>
    <w:rsid w:val="00275A84"/>
    <w:rsid w:val="00292C9F"/>
    <w:rsid w:val="002A055C"/>
    <w:rsid w:val="00326EAD"/>
    <w:rsid w:val="00387500"/>
    <w:rsid w:val="003C7410"/>
    <w:rsid w:val="003F537D"/>
    <w:rsid w:val="004770A2"/>
    <w:rsid w:val="004814AD"/>
    <w:rsid w:val="00494D49"/>
    <w:rsid w:val="00495135"/>
    <w:rsid w:val="004E4954"/>
    <w:rsid w:val="005055D5"/>
    <w:rsid w:val="00556404"/>
    <w:rsid w:val="005666C6"/>
    <w:rsid w:val="00597AEE"/>
    <w:rsid w:val="005B514C"/>
    <w:rsid w:val="005B6220"/>
    <w:rsid w:val="005C64E3"/>
    <w:rsid w:val="005E0221"/>
    <w:rsid w:val="00626A61"/>
    <w:rsid w:val="0063137E"/>
    <w:rsid w:val="00662262"/>
    <w:rsid w:val="00686F31"/>
    <w:rsid w:val="006A399A"/>
    <w:rsid w:val="006A64B0"/>
    <w:rsid w:val="006C0D99"/>
    <w:rsid w:val="006E1ED9"/>
    <w:rsid w:val="006E64D9"/>
    <w:rsid w:val="006E77C4"/>
    <w:rsid w:val="006F022E"/>
    <w:rsid w:val="006F63AD"/>
    <w:rsid w:val="0070626F"/>
    <w:rsid w:val="00711165"/>
    <w:rsid w:val="007149CD"/>
    <w:rsid w:val="007A72DF"/>
    <w:rsid w:val="007B0ED0"/>
    <w:rsid w:val="007B1715"/>
    <w:rsid w:val="007D275A"/>
    <w:rsid w:val="007F0884"/>
    <w:rsid w:val="008219EE"/>
    <w:rsid w:val="00842CC6"/>
    <w:rsid w:val="008D4DD8"/>
    <w:rsid w:val="008E577D"/>
    <w:rsid w:val="008F0159"/>
    <w:rsid w:val="00917618"/>
    <w:rsid w:val="00934544"/>
    <w:rsid w:val="009634B6"/>
    <w:rsid w:val="00987C6E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14F32"/>
    <w:rsid w:val="00C368A3"/>
    <w:rsid w:val="00C6245F"/>
    <w:rsid w:val="00C740A3"/>
    <w:rsid w:val="00C87B98"/>
    <w:rsid w:val="00C9260A"/>
    <w:rsid w:val="00CA2087"/>
    <w:rsid w:val="00CC7E4B"/>
    <w:rsid w:val="00CD5555"/>
    <w:rsid w:val="00CF162B"/>
    <w:rsid w:val="00CF339C"/>
    <w:rsid w:val="00D319B9"/>
    <w:rsid w:val="00D34C66"/>
    <w:rsid w:val="00D43FCB"/>
    <w:rsid w:val="00D462D5"/>
    <w:rsid w:val="00D47DAC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3762-D817-451B-83B9-A1A3B464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22</cp:revision>
  <cp:lastPrinted>2023-06-01T10:31:00Z</cp:lastPrinted>
  <dcterms:created xsi:type="dcterms:W3CDTF">2023-05-09T11:25:00Z</dcterms:created>
  <dcterms:modified xsi:type="dcterms:W3CDTF">2023-06-08T11:28:00Z</dcterms:modified>
</cp:coreProperties>
</file>